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7E68" w14:textId="12491255" w:rsidR="006F4923" w:rsidRPr="00943EFF" w:rsidRDefault="006F4923" w:rsidP="006F4923">
      <w:pPr>
        <w:textAlignment w:val="baseline"/>
        <w:rPr>
          <w:rFonts w:ascii="&amp;quot" w:eastAsia="Times New Roman" w:hAnsi="&amp;quot"/>
          <w:sz w:val="18"/>
          <w:szCs w:val="18"/>
        </w:rPr>
      </w:pPr>
      <w:r w:rsidRPr="00943EFF">
        <w:rPr>
          <w:rFonts w:eastAsia="Times New Roman" w:cs="Calibri"/>
          <w:b/>
          <w:bCs/>
        </w:rPr>
        <w:t>2019</w:t>
      </w:r>
      <w:r w:rsidR="00E34105" w:rsidRPr="00943EFF">
        <w:rPr>
          <w:rFonts w:eastAsia="Times New Roman" w:cs="Calibri"/>
          <w:b/>
          <w:bCs/>
        </w:rPr>
        <w:t xml:space="preserve"> </w:t>
      </w:r>
      <w:r w:rsidRPr="00943EFF">
        <w:rPr>
          <w:rFonts w:eastAsia="Times New Roman" w:cs="Calibri"/>
          <w:b/>
          <w:bCs/>
        </w:rPr>
        <w:t>North</w:t>
      </w:r>
      <w:r w:rsidR="00E34105" w:rsidRPr="00943EFF">
        <w:rPr>
          <w:rFonts w:eastAsia="Times New Roman" w:cs="Calibri"/>
          <w:b/>
          <w:bCs/>
        </w:rPr>
        <w:t xml:space="preserve"> </w:t>
      </w:r>
      <w:r w:rsidRPr="00943EFF">
        <w:rPr>
          <w:rFonts w:eastAsia="Times New Roman" w:cs="Calibri"/>
          <w:b/>
          <w:bCs/>
        </w:rPr>
        <w:t>American</w:t>
      </w:r>
      <w:r w:rsidR="00E34105" w:rsidRPr="00943EFF">
        <w:rPr>
          <w:rFonts w:eastAsia="Times New Roman" w:cs="Calibri"/>
          <w:b/>
          <w:bCs/>
        </w:rPr>
        <w:t xml:space="preserve"> </w:t>
      </w:r>
      <w:r w:rsidRPr="00943EFF">
        <w:rPr>
          <w:rFonts w:eastAsia="Times New Roman" w:cs="Calibri"/>
          <w:b/>
          <w:bCs/>
        </w:rPr>
        <w:t>Cannabis</w:t>
      </w:r>
      <w:r w:rsidR="00E34105" w:rsidRPr="00943EFF">
        <w:rPr>
          <w:rFonts w:eastAsia="Times New Roman" w:cs="Calibri"/>
          <w:b/>
          <w:bCs/>
        </w:rPr>
        <w:t xml:space="preserve"> </w:t>
      </w:r>
      <w:r w:rsidRPr="00943EFF">
        <w:rPr>
          <w:rFonts w:eastAsia="Times New Roman" w:cs="Calibri"/>
          <w:b/>
          <w:bCs/>
        </w:rPr>
        <w:t>Summit</w:t>
      </w:r>
    </w:p>
    <w:p w14:paraId="304E48CE" w14:textId="7F7AF1D0" w:rsidR="006F4923" w:rsidRPr="00943EFF" w:rsidRDefault="006F4923" w:rsidP="006F4923">
      <w:pPr>
        <w:textAlignment w:val="baseline"/>
        <w:rPr>
          <w:rFonts w:ascii="&amp;quot" w:eastAsia="Times New Roman" w:hAnsi="&amp;quot"/>
          <w:sz w:val="18"/>
          <w:szCs w:val="18"/>
        </w:rPr>
      </w:pPr>
      <w:r w:rsidRPr="00686FDF">
        <w:rPr>
          <w:rFonts w:eastAsia="Times New Roman" w:cs="Calibri"/>
          <w:b/>
          <w:bCs/>
        </w:rPr>
        <w:t>Newsletter</w:t>
      </w:r>
      <w:r w:rsidR="00E34105" w:rsidRPr="00686FDF">
        <w:rPr>
          <w:rFonts w:eastAsia="Times New Roman" w:cs="Calibri"/>
          <w:b/>
          <w:bCs/>
        </w:rPr>
        <w:t xml:space="preserve"> </w:t>
      </w:r>
      <w:r w:rsidRPr="00686FDF">
        <w:rPr>
          <w:rFonts w:eastAsia="Times New Roman" w:cs="Calibri"/>
          <w:b/>
          <w:bCs/>
        </w:rPr>
        <w:t>Copy,</w:t>
      </w:r>
      <w:r w:rsidR="00E34105" w:rsidRPr="00686FDF">
        <w:rPr>
          <w:rFonts w:eastAsia="Times New Roman" w:cs="Calibri"/>
          <w:b/>
          <w:bCs/>
        </w:rPr>
        <w:t xml:space="preserve"> </w:t>
      </w:r>
      <w:r w:rsidR="00E23D2E">
        <w:rPr>
          <w:rFonts w:eastAsia="Times New Roman" w:cs="Calibri"/>
          <w:b/>
          <w:bCs/>
        </w:rPr>
        <w:t>Thur</w:t>
      </w:r>
      <w:r w:rsidRPr="00686FDF">
        <w:rPr>
          <w:rFonts w:eastAsia="Times New Roman" w:cs="Calibri"/>
          <w:b/>
          <w:bCs/>
        </w:rPr>
        <w:t>sday,</w:t>
      </w:r>
      <w:r w:rsidR="00E34105" w:rsidRPr="00686FDF">
        <w:rPr>
          <w:rFonts w:eastAsia="Times New Roman" w:cs="Calibri"/>
          <w:b/>
          <w:bCs/>
        </w:rPr>
        <w:t xml:space="preserve"> </w:t>
      </w:r>
      <w:r w:rsidR="000B6BAE">
        <w:rPr>
          <w:rFonts w:eastAsia="Times New Roman" w:cs="Calibri"/>
          <w:b/>
          <w:bCs/>
        </w:rPr>
        <w:t>December 13</w:t>
      </w:r>
      <w:r w:rsidRPr="00686FDF">
        <w:rPr>
          <w:rFonts w:eastAsia="Times New Roman" w:cs="Calibri"/>
          <w:b/>
          <w:bCs/>
        </w:rPr>
        <w:t>,</w:t>
      </w:r>
      <w:r w:rsidR="00E34105" w:rsidRPr="00686FDF">
        <w:rPr>
          <w:rFonts w:eastAsia="Times New Roman" w:cs="Calibri"/>
          <w:b/>
          <w:bCs/>
        </w:rPr>
        <w:t xml:space="preserve"> </w:t>
      </w:r>
      <w:r w:rsidRPr="00686FDF">
        <w:rPr>
          <w:rFonts w:eastAsia="Times New Roman" w:cs="Calibri"/>
          <w:b/>
          <w:bCs/>
        </w:rPr>
        <w:t>2018</w:t>
      </w:r>
    </w:p>
    <w:p w14:paraId="464BC553" w14:textId="7EA1DA5F" w:rsidR="006F4923" w:rsidRPr="00943EFF" w:rsidRDefault="006F4923" w:rsidP="006F4923">
      <w:pPr>
        <w:textAlignment w:val="baseline"/>
        <w:rPr>
          <w:rFonts w:ascii="&amp;quot" w:eastAsia="Times New Roman" w:hAnsi="&amp;quot"/>
          <w:sz w:val="18"/>
          <w:szCs w:val="18"/>
        </w:rPr>
      </w:pPr>
    </w:p>
    <w:p w14:paraId="698D2110" w14:textId="1B72E33F" w:rsidR="007B59C2" w:rsidRPr="00943EFF" w:rsidRDefault="006F4923" w:rsidP="006F4923">
      <w:pPr>
        <w:textAlignment w:val="baseline"/>
        <w:rPr>
          <w:rFonts w:asciiTheme="minorHAnsi" w:eastAsia="Times New Roman" w:hAnsiTheme="minorHAnsi"/>
          <w:b/>
        </w:rPr>
      </w:pPr>
      <w:r w:rsidRPr="00943EFF">
        <w:rPr>
          <w:rFonts w:eastAsia="Times New Roman" w:cs="Calibri"/>
          <w:b/>
          <w:bCs/>
        </w:rPr>
        <w:t>Subject</w:t>
      </w:r>
      <w:r w:rsidR="00E34105" w:rsidRPr="00943EFF">
        <w:rPr>
          <w:rFonts w:eastAsia="Times New Roman" w:cs="Calibri"/>
          <w:b/>
          <w:bCs/>
        </w:rPr>
        <w:t xml:space="preserve"> </w:t>
      </w:r>
      <w:r w:rsidRPr="00943EFF">
        <w:rPr>
          <w:rFonts w:eastAsia="Times New Roman" w:cs="Calibri"/>
          <w:b/>
          <w:bCs/>
        </w:rPr>
        <w:t>line:</w:t>
      </w:r>
      <w:r w:rsidR="00E34105" w:rsidRPr="00943EFF">
        <w:rPr>
          <w:rFonts w:eastAsia="Times New Roman" w:cs="Calibri"/>
          <w:b/>
          <w:bCs/>
        </w:rPr>
        <w:t xml:space="preserve"> </w:t>
      </w:r>
      <w:r w:rsidR="00EC1350">
        <w:rPr>
          <w:rFonts w:eastAsia="Times New Roman" w:cs="Calibri"/>
          <w:b/>
          <w:bCs/>
        </w:rPr>
        <w:t xml:space="preserve">Pioneers in Cannabis Policy to Speak at the </w:t>
      </w:r>
      <w:r w:rsidR="00BC35E0" w:rsidRPr="00EC1350">
        <w:rPr>
          <w:rFonts w:asciiTheme="minorHAnsi" w:eastAsia="Times New Roman" w:hAnsiTheme="minorHAnsi"/>
          <w:b/>
        </w:rPr>
        <w:t xml:space="preserve">2019 North American Cannabis Summit </w:t>
      </w:r>
    </w:p>
    <w:tbl>
      <w:tblPr>
        <w:tblW w:w="3910" w:type="dxa"/>
        <w:tblInd w:w="32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1000"/>
        <w:gridCol w:w="1000"/>
        <w:gridCol w:w="1000"/>
      </w:tblGrid>
      <w:tr w:rsidR="00903263" w:rsidRPr="00943EFF" w14:paraId="13629C51" w14:textId="76DF5927" w:rsidTr="6E0EE5B3">
        <w:tc>
          <w:tcPr>
            <w:tcW w:w="910" w:type="dxa"/>
            <w:tcBorders>
              <w:top w:val="nil"/>
              <w:left w:val="nil"/>
              <w:bottom w:val="nil"/>
              <w:right w:val="nil"/>
            </w:tcBorders>
            <w:shd w:val="clear" w:color="auto" w:fill="auto"/>
            <w:vAlign w:val="center"/>
            <w:hideMark/>
          </w:tcPr>
          <w:p w14:paraId="53F5B39D" w14:textId="4E8E4307" w:rsidR="00903263" w:rsidRPr="00943EFF" w:rsidRDefault="00903263" w:rsidP="00EF09C6">
            <w:pPr>
              <w:textAlignment w:val="baseline"/>
              <w:rPr>
                <w:rFonts w:ascii="Times New Roman" w:eastAsia="Times New Roman" w:hAnsi="Times New Roman"/>
                <w:sz w:val="24"/>
                <w:szCs w:val="24"/>
              </w:rPr>
            </w:pPr>
            <w:r>
              <w:rPr>
                <w:noProof/>
              </w:rPr>
              <w:drawing>
                <wp:inline distT="0" distB="0" distL="0" distR="0" wp14:anchorId="045A88B0" wp14:editId="71881EBD">
                  <wp:extent cx="485775" cy="219075"/>
                  <wp:effectExtent l="0" t="0" r="9525" b="9525"/>
                  <wp:docPr id="50358311" name="Picture 50358311" descr="C:\Users\lwolf\AppData\Local\Microsoft\Windows\INetCache\Content.MSO\465678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5775" cy="219075"/>
                          </a:xfrm>
                          <a:prstGeom prst="rect">
                            <a:avLst/>
                          </a:prstGeom>
                        </pic:spPr>
                      </pic:pic>
                    </a:graphicData>
                  </a:graphic>
                </wp:inline>
              </w:drawing>
            </w:r>
            <w:r w:rsidR="6E0EE5B3" w:rsidRPr="6E0EE5B3">
              <w:rPr>
                <w:rFonts w:ascii="Times New Roman" w:eastAsia="Times New Roman" w:hAnsi="Times New Roman"/>
              </w:rPr>
              <w:t xml:space="preserve"> </w:t>
            </w:r>
          </w:p>
        </w:tc>
        <w:tc>
          <w:tcPr>
            <w:tcW w:w="1000" w:type="dxa"/>
            <w:tcBorders>
              <w:top w:val="nil"/>
              <w:left w:val="nil"/>
              <w:bottom w:val="nil"/>
              <w:right w:val="nil"/>
            </w:tcBorders>
            <w:shd w:val="clear" w:color="auto" w:fill="auto"/>
            <w:vAlign w:val="center"/>
            <w:hideMark/>
          </w:tcPr>
          <w:p w14:paraId="13F86CF9" w14:textId="3494C652" w:rsidR="00903263" w:rsidRPr="00943EFF" w:rsidRDefault="00903263" w:rsidP="00EF09C6">
            <w:pPr>
              <w:textAlignment w:val="baseline"/>
              <w:rPr>
                <w:rFonts w:ascii="Times New Roman" w:eastAsia="Times New Roman" w:hAnsi="Times New Roman"/>
                <w:sz w:val="24"/>
                <w:szCs w:val="24"/>
              </w:rPr>
            </w:pPr>
            <w:r>
              <w:rPr>
                <w:noProof/>
              </w:rPr>
              <w:drawing>
                <wp:inline distT="0" distB="0" distL="0" distR="0" wp14:anchorId="007A8DB7" wp14:editId="621B0377">
                  <wp:extent cx="523875" cy="190500"/>
                  <wp:effectExtent l="0" t="0" r="9525" b="0"/>
                  <wp:docPr id="838630536" name="Picture 838630536" descr="C:\Users\lwolf\AppData\Local\Microsoft\Windows\INetCache\Content.MSO\3578E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3875" cy="190500"/>
                          </a:xfrm>
                          <a:prstGeom prst="rect">
                            <a:avLst/>
                          </a:prstGeom>
                        </pic:spPr>
                      </pic:pic>
                    </a:graphicData>
                  </a:graphic>
                </wp:inline>
              </w:drawing>
            </w:r>
            <w:r w:rsidR="6E0EE5B3" w:rsidRPr="6E0EE5B3">
              <w:rPr>
                <w:rFonts w:ascii="Times New Roman" w:eastAsia="Times New Roman" w:hAnsi="Times New Roman"/>
              </w:rPr>
              <w:t xml:space="preserve"> </w:t>
            </w:r>
          </w:p>
        </w:tc>
        <w:tc>
          <w:tcPr>
            <w:tcW w:w="1000" w:type="dxa"/>
            <w:tcBorders>
              <w:top w:val="nil"/>
              <w:left w:val="nil"/>
              <w:bottom w:val="nil"/>
              <w:right w:val="nil"/>
            </w:tcBorders>
            <w:shd w:val="clear" w:color="auto" w:fill="auto"/>
            <w:vAlign w:val="center"/>
            <w:hideMark/>
          </w:tcPr>
          <w:p w14:paraId="3C794541" w14:textId="082E16E3" w:rsidR="00903263" w:rsidRPr="00943EFF" w:rsidRDefault="00903263" w:rsidP="00EF09C6">
            <w:pPr>
              <w:textAlignment w:val="baseline"/>
              <w:rPr>
                <w:rFonts w:ascii="Times New Roman" w:eastAsia="Times New Roman" w:hAnsi="Times New Roman"/>
                <w:sz w:val="24"/>
                <w:szCs w:val="24"/>
              </w:rPr>
            </w:pPr>
            <w:r>
              <w:rPr>
                <w:noProof/>
              </w:rPr>
              <w:drawing>
                <wp:inline distT="0" distB="0" distL="0" distR="0" wp14:anchorId="7B967654" wp14:editId="382CDEEC">
                  <wp:extent cx="523875" cy="171450"/>
                  <wp:effectExtent l="0" t="0" r="9525" b="0"/>
                  <wp:docPr id="986724123" name="Picture 986724123" descr="C:\Users\lwolf\AppData\Local\Microsoft\Windows\INetCache\Content.MSO\BA3215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3875" cy="171450"/>
                          </a:xfrm>
                          <a:prstGeom prst="rect">
                            <a:avLst/>
                          </a:prstGeom>
                        </pic:spPr>
                      </pic:pic>
                    </a:graphicData>
                  </a:graphic>
                </wp:inline>
              </w:drawing>
            </w:r>
            <w:r w:rsidR="6E0EE5B3" w:rsidRPr="6E0EE5B3">
              <w:rPr>
                <w:rFonts w:ascii="Times New Roman" w:eastAsia="Times New Roman" w:hAnsi="Times New Roman"/>
              </w:rPr>
              <w:t xml:space="preserve"> </w:t>
            </w:r>
          </w:p>
        </w:tc>
        <w:tc>
          <w:tcPr>
            <w:tcW w:w="1000" w:type="dxa"/>
            <w:tcBorders>
              <w:top w:val="nil"/>
              <w:left w:val="nil"/>
              <w:bottom w:val="nil"/>
              <w:right w:val="nil"/>
            </w:tcBorders>
          </w:tcPr>
          <w:p w14:paraId="716C1936" w14:textId="77777777" w:rsidR="00903263" w:rsidRPr="00943EFF" w:rsidRDefault="00903263" w:rsidP="00EF09C6">
            <w:pPr>
              <w:textAlignment w:val="baseline"/>
              <w:rPr>
                <w:noProof/>
              </w:rPr>
            </w:pPr>
          </w:p>
        </w:tc>
      </w:tr>
    </w:tbl>
    <w:p w14:paraId="491390C3" w14:textId="40A3A1C0" w:rsidR="006F4923" w:rsidRPr="00943EFF" w:rsidRDefault="006F4923" w:rsidP="006F4923">
      <w:pPr>
        <w:textAlignment w:val="baseline"/>
        <w:rPr>
          <w:rFonts w:ascii="&amp;quot" w:eastAsia="Times New Roman" w:hAnsi="&amp;quot"/>
          <w:sz w:val="18"/>
          <w:szCs w:val="18"/>
        </w:rPr>
      </w:pPr>
    </w:p>
    <w:tbl>
      <w:tblPr>
        <w:tblW w:w="939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1"/>
      </w:tblGrid>
      <w:tr w:rsidR="006F4923" w:rsidRPr="00943EFF" w14:paraId="76D4E7AA" w14:textId="77777777" w:rsidTr="6E0EE5B3">
        <w:tc>
          <w:tcPr>
            <w:tcW w:w="9360" w:type="dxa"/>
            <w:tcBorders>
              <w:top w:val="nil"/>
              <w:left w:val="nil"/>
              <w:bottom w:val="nil"/>
              <w:right w:val="nil"/>
            </w:tcBorders>
            <w:shd w:val="clear" w:color="auto" w:fill="auto"/>
            <w:hideMark/>
          </w:tcPr>
          <w:p w14:paraId="7C066504" w14:textId="77777777" w:rsidR="006F4923" w:rsidRPr="00943EFF" w:rsidRDefault="006F4923" w:rsidP="00EF09C6">
            <w:pPr>
              <w:textAlignment w:val="baseline"/>
              <w:rPr>
                <w:rFonts w:ascii="Verdana" w:eastAsia="Times New Roman" w:hAnsi="Verdana"/>
                <w:sz w:val="18"/>
                <w:szCs w:val="18"/>
              </w:rPr>
            </w:pPr>
          </w:p>
          <w:tbl>
            <w:tblPr>
              <w:tblW w:w="9410" w:type="dxa"/>
              <w:jc w:val="center"/>
              <w:tblCellSpacing w:w="0" w:type="dxa"/>
              <w:tblCellMar>
                <w:left w:w="0" w:type="dxa"/>
                <w:right w:w="0" w:type="dxa"/>
              </w:tblCellMar>
              <w:tblLook w:val="04A0" w:firstRow="1" w:lastRow="0" w:firstColumn="1" w:lastColumn="0" w:noHBand="0" w:noVBand="1"/>
            </w:tblPr>
            <w:tblGrid>
              <w:gridCol w:w="9404"/>
              <w:gridCol w:w="6"/>
            </w:tblGrid>
            <w:tr w:rsidR="006F4923" w:rsidRPr="00943EFF" w14:paraId="4A79026C" w14:textId="77777777" w:rsidTr="6E0EE5B3">
              <w:trPr>
                <w:tblCellSpacing w:w="0" w:type="dxa"/>
                <w:jc w:val="center"/>
              </w:trPr>
              <w:tc>
                <w:tcPr>
                  <w:tcW w:w="0" w:type="auto"/>
                  <w:tcMar>
                    <w:top w:w="0" w:type="dxa"/>
                    <w:left w:w="0" w:type="dxa"/>
                    <w:bottom w:w="75" w:type="dxa"/>
                    <w:right w:w="0" w:type="dxa"/>
                  </w:tcMar>
                  <w:hideMark/>
                </w:tcPr>
                <w:p w14:paraId="1C5E37A0" w14:textId="77777777" w:rsidR="006F4923" w:rsidRPr="00943EFF" w:rsidRDefault="006F4923" w:rsidP="00EF09C6">
                  <w:pPr>
                    <w:rPr>
                      <w:rFonts w:eastAsia="Times New Roman"/>
                    </w:rPr>
                  </w:pPr>
                  <w:r>
                    <w:rPr>
                      <w:noProof/>
                    </w:rPr>
                    <w:drawing>
                      <wp:inline distT="0" distB="0" distL="0" distR="0" wp14:anchorId="66381CC3" wp14:editId="12926422">
                        <wp:extent cx="5943600" cy="1125220"/>
                        <wp:effectExtent l="0" t="0" r="0" b="0"/>
                        <wp:docPr id="673201359" name="Picture 673201359" descr="logowithbuttonbanner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1125220"/>
                                </a:xfrm>
                                <a:prstGeom prst="rect">
                                  <a:avLst/>
                                </a:prstGeom>
                              </pic:spPr>
                            </pic:pic>
                          </a:graphicData>
                        </a:graphic>
                      </wp:inline>
                    </w:drawing>
                  </w:r>
                </w:p>
              </w:tc>
              <w:tc>
                <w:tcPr>
                  <w:tcW w:w="0" w:type="auto"/>
                  <w:tcMar>
                    <w:top w:w="0" w:type="dxa"/>
                    <w:left w:w="0" w:type="dxa"/>
                    <w:bottom w:w="75" w:type="dxa"/>
                    <w:right w:w="0" w:type="dxa"/>
                  </w:tcMar>
                  <w:hideMark/>
                </w:tcPr>
                <w:p w14:paraId="6588C1A0" w14:textId="01915FA3" w:rsidR="006F4923" w:rsidRPr="00943EFF" w:rsidRDefault="006F4923" w:rsidP="28E24500">
                  <w:pPr>
                    <w:rPr>
                      <w:rFonts w:eastAsia="Times New Roman"/>
                    </w:rPr>
                  </w:pPr>
                </w:p>
              </w:tc>
            </w:tr>
          </w:tbl>
          <w:p w14:paraId="120F7A56" w14:textId="07330FD9" w:rsidR="006F4923" w:rsidRPr="00943EFF" w:rsidRDefault="006F4923" w:rsidP="00EF09C6">
            <w:pPr>
              <w:textAlignment w:val="baseline"/>
              <w:rPr>
                <w:rFonts w:ascii="Times New Roman" w:eastAsia="Times New Roman" w:hAnsi="Times New Roman"/>
                <w:sz w:val="24"/>
                <w:szCs w:val="24"/>
              </w:rPr>
            </w:pPr>
          </w:p>
        </w:tc>
      </w:tr>
      <w:tr w:rsidR="006F4923" w:rsidRPr="00943EFF" w14:paraId="23FC8DC1" w14:textId="77777777" w:rsidTr="6E0EE5B3">
        <w:tc>
          <w:tcPr>
            <w:tcW w:w="9360" w:type="dxa"/>
            <w:tcBorders>
              <w:top w:val="nil"/>
              <w:left w:val="nil"/>
              <w:bottom w:val="nil"/>
              <w:right w:val="nil"/>
            </w:tcBorders>
            <w:shd w:val="clear" w:color="auto" w:fill="auto"/>
            <w:vAlign w:val="center"/>
            <w:hideMark/>
          </w:tcPr>
          <w:p w14:paraId="1959FAF5" w14:textId="4F236DF2" w:rsidR="00D60DB5" w:rsidRPr="00943EFF" w:rsidRDefault="000B6BAE" w:rsidP="00D60DB5">
            <w:pPr>
              <w:jc w:val="center"/>
              <w:textAlignment w:val="baseline"/>
              <w:rPr>
                <w:rFonts w:ascii="Arial" w:eastAsia="Times New Roman" w:hAnsi="Arial" w:cs="Arial"/>
                <w:sz w:val="40"/>
                <w:szCs w:val="40"/>
              </w:rPr>
            </w:pPr>
            <w:r>
              <w:rPr>
                <w:rFonts w:ascii="Arial" w:eastAsia="Times New Roman" w:hAnsi="Arial" w:cs="Arial"/>
                <w:b/>
                <w:bCs/>
                <w:color w:val="1F3864"/>
                <w:sz w:val="40"/>
                <w:szCs w:val="40"/>
              </w:rPr>
              <w:t>Shaping the Future of Cannabis Policy</w:t>
            </w:r>
          </w:p>
          <w:p w14:paraId="3FA1245B" w14:textId="3E64B794" w:rsidR="006F4923" w:rsidRPr="00237210" w:rsidRDefault="000B6BAE" w:rsidP="00237210">
            <w:pPr>
              <w:spacing w:after="120"/>
              <w:jc w:val="center"/>
              <w:textAlignment w:val="baseline"/>
              <w:rPr>
                <w:rFonts w:eastAsia="Times New Roman" w:cs="Calibri"/>
                <w:b/>
                <w:bCs/>
                <w:color w:val="70AD47"/>
                <w:sz w:val="32"/>
                <w:szCs w:val="32"/>
              </w:rPr>
            </w:pPr>
            <w:r>
              <w:rPr>
                <w:rFonts w:eastAsia="Times New Roman" w:cs="Calibri"/>
                <w:b/>
                <w:bCs/>
                <w:color w:val="70AD47"/>
                <w:sz w:val="32"/>
                <w:szCs w:val="32"/>
              </w:rPr>
              <w:t>How Public Health Experts Can Help</w:t>
            </w:r>
          </w:p>
        </w:tc>
      </w:tr>
      <w:tr w:rsidR="006F4923" w:rsidRPr="00943EFF" w14:paraId="73279600" w14:textId="77777777" w:rsidTr="6E0EE5B3">
        <w:tc>
          <w:tcPr>
            <w:tcW w:w="9360" w:type="dxa"/>
            <w:tcBorders>
              <w:top w:val="nil"/>
              <w:left w:val="nil"/>
              <w:bottom w:val="nil"/>
              <w:right w:val="nil"/>
            </w:tcBorders>
            <w:shd w:val="clear" w:color="auto" w:fill="auto"/>
            <w:hideMark/>
          </w:tcPr>
          <w:p w14:paraId="085EEB4D" w14:textId="6B6B7E26" w:rsidR="001D764E" w:rsidRPr="00866D86" w:rsidRDefault="008B2AB8" w:rsidP="6E0EE5B3">
            <w:pPr>
              <w:rPr>
                <w:rFonts w:ascii="Arial" w:hAnsi="Arial" w:cs="Arial"/>
                <w:color w:val="000000" w:themeColor="text1"/>
              </w:rPr>
            </w:pPr>
            <w:r w:rsidRPr="00866D86">
              <w:rPr>
                <w:rFonts w:ascii="Arial" w:hAnsi="Arial" w:cs="Arial"/>
                <w:b/>
                <w:bCs/>
                <w:noProof/>
                <w:color w:val="000000"/>
                <w:sz w:val="14"/>
                <w:szCs w:val="14"/>
              </w:rPr>
              <mc:AlternateContent>
                <mc:Choice Requires="wps">
                  <w:drawing>
                    <wp:anchor distT="45720" distB="45720" distL="114300" distR="114300" simplePos="0" relativeHeight="251658241" behindDoc="0" locked="0" layoutInCell="1" allowOverlap="1" wp14:anchorId="3B4F6B59" wp14:editId="1535ADFF">
                      <wp:simplePos x="0" y="0"/>
                      <wp:positionH relativeFrom="column">
                        <wp:posOffset>318</wp:posOffset>
                      </wp:positionH>
                      <wp:positionV relativeFrom="paragraph">
                        <wp:posOffset>1172210</wp:posOffset>
                      </wp:positionV>
                      <wp:extent cx="164592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962150"/>
                              </a:xfrm>
                              <a:prstGeom prst="rect">
                                <a:avLst/>
                              </a:prstGeom>
                              <a:solidFill>
                                <a:srgbClr val="FFFFFF"/>
                              </a:solidFill>
                              <a:ln w="9525">
                                <a:noFill/>
                                <a:miter lim="800000"/>
                                <a:headEnd/>
                                <a:tailEnd/>
                              </a:ln>
                            </wps:spPr>
                            <wps:txbx>
                              <w:txbxContent>
                                <w:p w14:paraId="1BF930A7" w14:textId="56237945" w:rsidR="00866D86" w:rsidRDefault="00866D86" w:rsidP="008B2AB8">
                                  <w:pPr>
                                    <w:rPr>
                                      <w:rFonts w:ascii="Arial" w:hAnsi="Arial" w:cs="Arial"/>
                                      <w:b/>
                                      <w:bCs/>
                                      <w:color w:val="000000"/>
                                      <w:sz w:val="14"/>
                                      <w:szCs w:val="14"/>
                                    </w:rPr>
                                  </w:pPr>
                                  <w:r w:rsidRPr="008B2AB8">
                                    <w:rPr>
                                      <w:rFonts w:ascii="Arial" w:hAnsi="Arial" w:cs="Arial"/>
                                      <w:b/>
                                      <w:color w:val="000000" w:themeColor="text1"/>
                                      <w:sz w:val="18"/>
                                      <w:szCs w:val="18"/>
                                    </w:rPr>
                                    <w:t>Andrew Freedman</w:t>
                                  </w:r>
                                  <w:r w:rsidR="00904790" w:rsidRPr="008B2AB8">
                                    <w:rPr>
                                      <w:rFonts w:ascii="Arial" w:hAnsi="Arial" w:cs="Arial"/>
                                      <w:color w:val="000000" w:themeColor="text1"/>
                                      <w:sz w:val="18"/>
                                      <w:szCs w:val="18"/>
                                    </w:rPr>
                                    <w:t xml:space="preserve"> </w:t>
                                  </w:r>
                                  <w:r w:rsidRPr="008B2AB8">
                                    <w:rPr>
                                      <w:rFonts w:ascii="Arial" w:hAnsi="Arial" w:cs="Arial"/>
                                      <w:color w:val="000000"/>
                                      <w:sz w:val="18"/>
                                      <w:szCs w:val="18"/>
                                    </w:rPr>
                                    <w:t xml:space="preserve">works with government, research institutions, communities, and private businesses to get cannabis legalization right. </w:t>
                                  </w:r>
                                  <w:r w:rsidR="008B2AB8">
                                    <w:rPr>
                                      <w:rFonts w:ascii="Arial" w:hAnsi="Arial" w:cs="Arial"/>
                                      <w:color w:val="000000"/>
                                      <w:sz w:val="18"/>
                                      <w:szCs w:val="18"/>
                                    </w:rPr>
                                    <w:t xml:space="preserve">Formerly serving as </w:t>
                                  </w:r>
                                  <w:r w:rsidRPr="008B2AB8">
                                    <w:rPr>
                                      <w:rFonts w:ascii="Arial" w:hAnsi="Arial" w:cs="Arial"/>
                                      <w:color w:val="000000"/>
                                      <w:sz w:val="18"/>
                                      <w:szCs w:val="18"/>
                                    </w:rPr>
                                    <w:t>Colorado’s first Director of Marijuana Coordination</w:t>
                                  </w:r>
                                  <w:r w:rsidR="008B2AB8">
                                    <w:rPr>
                                      <w:rFonts w:ascii="Arial" w:hAnsi="Arial" w:cs="Arial"/>
                                      <w:color w:val="000000"/>
                                      <w:sz w:val="18"/>
                                      <w:szCs w:val="18"/>
                                    </w:rPr>
                                    <w:t xml:space="preserve">, he </w:t>
                                  </w:r>
                                  <w:r w:rsidR="00904790" w:rsidRPr="008B2AB8">
                                    <w:rPr>
                                      <w:rFonts w:ascii="Arial" w:hAnsi="Arial" w:cs="Arial"/>
                                      <w:color w:val="000000"/>
                                      <w:sz w:val="18"/>
                                      <w:szCs w:val="18"/>
                                    </w:rPr>
                                    <w:t xml:space="preserve">has received national recognition for his leadership and was named one of the 30 most influential health influencers of the last 30 years. </w:t>
                                  </w:r>
                                </w:p>
                                <w:p w14:paraId="41CC336F" w14:textId="77777777" w:rsidR="00866D86" w:rsidRDefault="00866D86" w:rsidP="00866D86">
                                  <w:pPr>
                                    <w:ind w:left="337"/>
                                    <w:textAlignment w:val="baseline"/>
                                    <w:rPr>
                                      <w:rFonts w:ascii="Arial" w:hAnsi="Arial" w:cs="Arial"/>
                                      <w:b/>
                                      <w:bCs/>
                                      <w:color w:val="000000"/>
                                      <w:sz w:val="14"/>
                                      <w:szCs w:val="14"/>
                                    </w:rPr>
                                  </w:pPr>
                                </w:p>
                                <w:p w14:paraId="45DBA331" w14:textId="5E2F356C" w:rsidR="00866D86" w:rsidRDefault="00866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6B59" id="_x0000_t202" coordsize="21600,21600" o:spt="202" path="m,l,21600r21600,l21600,xe">
                      <v:stroke joinstyle="miter"/>
                      <v:path gradientshapeok="t" o:connecttype="rect"/>
                    </v:shapetype>
                    <v:shape id="Text Box 2" o:spid="_x0000_s1026" type="#_x0000_t202" style="position:absolute;margin-left:.05pt;margin-top:92.3pt;width:129.6pt;height:15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" stroked="f">
                      <v:textbox>
                        <w:txbxContent>
                          <w:p w14:paraId="1BF930A7" w14:textId="56237945" w:rsidR="00866D86" w:rsidRDefault="00866D86" w:rsidP="008B2AB8">
                            <w:pPr>
                              <w:rPr>
                                <w:rFonts w:ascii="Arial" w:hAnsi="Arial" w:cs="Arial"/>
                                <w:b/>
                                <w:bCs/>
                                <w:color w:val="000000"/>
                                <w:sz w:val="14"/>
                                <w:szCs w:val="14"/>
                              </w:rPr>
                            </w:pPr>
                            <w:r w:rsidRPr="008B2AB8">
                              <w:rPr>
                                <w:rFonts w:ascii="Arial" w:hAnsi="Arial" w:cs="Arial"/>
                                <w:b/>
                                <w:color w:val="000000" w:themeColor="text1"/>
                                <w:sz w:val="18"/>
                                <w:szCs w:val="18"/>
                              </w:rPr>
                              <w:t>Andrew Freedman</w:t>
                            </w:r>
                            <w:r w:rsidR="00904790" w:rsidRPr="008B2AB8">
                              <w:rPr>
                                <w:rFonts w:ascii="Arial" w:hAnsi="Arial" w:cs="Arial"/>
                                <w:color w:val="000000" w:themeColor="text1"/>
                                <w:sz w:val="18"/>
                                <w:szCs w:val="18"/>
                              </w:rPr>
                              <w:t xml:space="preserve"> </w:t>
                            </w:r>
                            <w:r w:rsidRPr="008B2AB8">
                              <w:rPr>
                                <w:rFonts w:ascii="Arial" w:hAnsi="Arial" w:cs="Arial"/>
                                <w:color w:val="000000"/>
                                <w:sz w:val="18"/>
                                <w:szCs w:val="18"/>
                              </w:rPr>
                              <w:t xml:space="preserve">works with government, research institutions, communities, and private businesses to get cannabis legalization right. </w:t>
                            </w:r>
                            <w:r w:rsidR="008B2AB8">
                              <w:rPr>
                                <w:rFonts w:ascii="Arial" w:hAnsi="Arial" w:cs="Arial"/>
                                <w:color w:val="000000"/>
                                <w:sz w:val="18"/>
                                <w:szCs w:val="18"/>
                              </w:rPr>
                              <w:t xml:space="preserve">Formerly serving as </w:t>
                            </w:r>
                            <w:r w:rsidRPr="008B2AB8">
                              <w:rPr>
                                <w:rFonts w:ascii="Arial" w:hAnsi="Arial" w:cs="Arial"/>
                                <w:color w:val="000000"/>
                                <w:sz w:val="18"/>
                                <w:szCs w:val="18"/>
                              </w:rPr>
                              <w:t>Colorado’s first Director of Marijuana Coordination</w:t>
                            </w:r>
                            <w:r w:rsidR="008B2AB8">
                              <w:rPr>
                                <w:rFonts w:ascii="Arial" w:hAnsi="Arial" w:cs="Arial"/>
                                <w:color w:val="000000"/>
                                <w:sz w:val="18"/>
                                <w:szCs w:val="18"/>
                              </w:rPr>
                              <w:t xml:space="preserve">, he </w:t>
                            </w:r>
                            <w:r w:rsidR="00904790" w:rsidRPr="008B2AB8">
                              <w:rPr>
                                <w:rFonts w:ascii="Arial" w:hAnsi="Arial" w:cs="Arial"/>
                                <w:color w:val="000000"/>
                                <w:sz w:val="18"/>
                                <w:szCs w:val="18"/>
                              </w:rPr>
                              <w:t xml:space="preserve">has received national recognition for his leadership and was named one of the 30 most influential health influencers of the last 30 years. </w:t>
                            </w:r>
                          </w:p>
                          <w:p w14:paraId="41CC336F" w14:textId="77777777" w:rsidR="00866D86" w:rsidRDefault="00866D86" w:rsidP="00866D86">
                            <w:pPr>
                              <w:ind w:left="337"/>
                              <w:textAlignment w:val="baseline"/>
                              <w:rPr>
                                <w:rFonts w:ascii="Arial" w:hAnsi="Arial" w:cs="Arial"/>
                                <w:b/>
                                <w:bCs/>
                                <w:color w:val="000000"/>
                                <w:sz w:val="14"/>
                                <w:szCs w:val="14"/>
                              </w:rPr>
                            </w:pPr>
                          </w:p>
                          <w:p w14:paraId="45DBA331" w14:textId="5E2F356C" w:rsidR="00866D86" w:rsidRDefault="00866D86"/>
                        </w:txbxContent>
                      </v:textbox>
                      <w10:wrap type="square"/>
                    </v:shape>
                  </w:pict>
                </mc:Fallback>
              </mc:AlternateContent>
            </w:r>
            <w:r w:rsidRPr="008B2AB8">
              <w:rPr>
                <w:rFonts w:ascii="Arial" w:hAnsi="Arial" w:cs="Arial"/>
                <w:noProof/>
              </w:rPr>
              <mc:AlternateContent>
                <mc:Choice Requires="wps">
                  <w:drawing>
                    <wp:anchor distT="45720" distB="45720" distL="114300" distR="114300" simplePos="0" relativeHeight="251658242" behindDoc="0" locked="0" layoutInCell="1" allowOverlap="1" wp14:anchorId="7BF30A80" wp14:editId="790C5CA9">
                      <wp:simplePos x="0" y="0"/>
                      <wp:positionH relativeFrom="column">
                        <wp:posOffset>4320540</wp:posOffset>
                      </wp:positionH>
                      <wp:positionV relativeFrom="paragraph">
                        <wp:posOffset>1160145</wp:posOffset>
                      </wp:positionV>
                      <wp:extent cx="1645920" cy="2011680"/>
                      <wp:effectExtent l="0" t="0" r="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1680"/>
                              </a:xfrm>
                              <a:prstGeom prst="rect">
                                <a:avLst/>
                              </a:prstGeom>
                              <a:solidFill>
                                <a:srgbClr val="FFFFFF"/>
                              </a:solidFill>
                              <a:ln w="9525">
                                <a:noFill/>
                                <a:miter lim="800000"/>
                                <a:headEnd/>
                                <a:tailEnd/>
                              </a:ln>
                            </wps:spPr>
                            <wps:txbx>
                              <w:txbxContent>
                                <w:p w14:paraId="4CF3A4CA" w14:textId="77777777" w:rsidR="008B2AB8" w:rsidRPr="008B2AB8" w:rsidRDefault="008B2AB8" w:rsidP="008B2AB8">
                                  <w:pPr>
                                    <w:textAlignment w:val="baseline"/>
                                    <w:rPr>
                                      <w:rFonts w:asciiTheme="majorHAnsi" w:eastAsia="Times New Roman" w:hAnsiTheme="majorHAnsi" w:cs="Arial"/>
                                      <w:color w:val="2F5496"/>
                                      <w:sz w:val="18"/>
                                      <w:szCs w:val="18"/>
                                    </w:rPr>
                                  </w:pPr>
                                  <w:r w:rsidRPr="008B2AB8">
                                    <w:rPr>
                                      <w:rFonts w:ascii="Arial" w:hAnsi="Arial" w:cs="Arial"/>
                                      <w:b/>
                                      <w:color w:val="000000"/>
                                      <w:sz w:val="18"/>
                                      <w:szCs w:val="18"/>
                                    </w:rPr>
                                    <w:t>Lewis Koski</w:t>
                                  </w:r>
                                  <w:r w:rsidRPr="008B2AB8">
                                    <w:rPr>
                                      <w:rFonts w:ascii="Arial" w:hAnsi="Arial" w:cs="Arial"/>
                                      <w:color w:val="000000"/>
                                      <w:sz w:val="18"/>
                                      <w:szCs w:val="18"/>
                                    </w:rPr>
                                    <w:t xml:space="preserve"> is among a small group of government executives who have been intimately involved in the development and implementation of marijuana policy from the infancy of medical marijuana through the realization of legalization. He played a pivotal role building the first agency in the world to implement medical and retail marijuana policy.</w:t>
                                  </w:r>
                                </w:p>
                                <w:p w14:paraId="3A05B2A0" w14:textId="77777777" w:rsidR="008B2AB8" w:rsidRDefault="008B2AB8" w:rsidP="008B2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30A80" id="_x0000_s1027" type="#_x0000_t202" style="position:absolute;margin-left:340.2pt;margin-top:91.35pt;width:129.6pt;height:158.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" stroked="f">
                      <v:textbox>
                        <w:txbxContent>
                          <w:p w14:paraId="4CF3A4CA" w14:textId="77777777" w:rsidR="008B2AB8" w:rsidRPr="008B2AB8" w:rsidRDefault="008B2AB8" w:rsidP="008B2AB8">
                            <w:pPr>
                              <w:textAlignment w:val="baseline"/>
                              <w:rPr>
                                <w:rFonts w:asciiTheme="majorHAnsi" w:eastAsia="Times New Roman" w:hAnsiTheme="majorHAnsi" w:cs="Arial"/>
                                <w:color w:val="2F5496"/>
                                <w:sz w:val="18"/>
                                <w:szCs w:val="18"/>
                              </w:rPr>
                            </w:pPr>
                            <w:r w:rsidRPr="008B2AB8">
                              <w:rPr>
                                <w:rFonts w:ascii="Arial" w:hAnsi="Arial" w:cs="Arial"/>
                                <w:b/>
                                <w:color w:val="000000"/>
                                <w:sz w:val="18"/>
                                <w:szCs w:val="18"/>
                              </w:rPr>
                              <w:t>Lewis Koski</w:t>
                            </w:r>
                            <w:r w:rsidRPr="008B2AB8">
                              <w:rPr>
                                <w:rFonts w:ascii="Arial" w:hAnsi="Arial" w:cs="Arial"/>
                                <w:color w:val="000000"/>
                                <w:sz w:val="18"/>
                                <w:szCs w:val="18"/>
                              </w:rPr>
                              <w:t xml:space="preserve"> is among a small group of government executives who have been intimately involved in the development and implementation of marijuana policy from the infancy of medical marijuana through the realization of legalization. He played a pivotal role building the first agency in the world to implement medical and retail marijuana policy.</w:t>
                            </w:r>
                          </w:p>
                          <w:p w14:paraId="3A05B2A0" w14:textId="77777777" w:rsidR="008B2AB8" w:rsidRDefault="008B2AB8" w:rsidP="008B2AB8"/>
                        </w:txbxContent>
                      </v:textbox>
                      <w10:wrap type="square"/>
                    </v:shape>
                  </w:pict>
                </mc:Fallback>
              </mc:AlternateContent>
            </w:r>
            <w:r w:rsidR="000B6BAE" w:rsidRPr="00866D86">
              <w:rPr>
                <w:rFonts w:ascii="Arial" w:hAnsi="Arial" w:cs="Arial"/>
                <w:color w:val="000000" w:themeColor="text1"/>
              </w:rPr>
              <w:t xml:space="preserve">Over the past decades, North America has been torn apart by diametrically opposed and deeply held beliefs about cannabis. Evaluating the success of legalization efforts has been almost as divisive as legalization itself. Short-term successes and shortcomings do not definitively answer the "Should we legalize?” question. How you legalize matters. Getting legalization right matters. Join keynote speakers </w:t>
            </w:r>
            <w:r>
              <w:rPr>
                <w:rFonts w:ascii="Arial" w:hAnsi="Arial" w:cs="Arial"/>
                <w:color w:val="000000" w:themeColor="text1"/>
              </w:rPr>
              <w:t xml:space="preserve">Andrew </w:t>
            </w:r>
            <w:r w:rsidR="000B6BAE" w:rsidRPr="00866D86">
              <w:rPr>
                <w:rFonts w:ascii="Arial" w:hAnsi="Arial" w:cs="Arial"/>
                <w:color w:val="000000" w:themeColor="text1"/>
              </w:rPr>
              <w:t xml:space="preserve">Freedman and </w:t>
            </w:r>
            <w:r>
              <w:rPr>
                <w:rFonts w:ascii="Arial" w:hAnsi="Arial" w:cs="Arial"/>
                <w:color w:val="000000" w:themeColor="text1"/>
              </w:rPr>
              <w:t xml:space="preserve">Lewis </w:t>
            </w:r>
            <w:r w:rsidR="000B6BAE" w:rsidRPr="00866D86">
              <w:rPr>
                <w:rFonts w:ascii="Arial" w:hAnsi="Arial" w:cs="Arial"/>
                <w:color w:val="000000" w:themeColor="text1"/>
              </w:rPr>
              <w:t>Koski as they provide a tempered view of what we currently know about the effects of legalization, lessons learned, and how we can impact policy for the better from here on out.</w:t>
            </w:r>
          </w:p>
          <w:p w14:paraId="4ADA46DF" w14:textId="175C2A72" w:rsidR="00904790" w:rsidRDefault="00904790" w:rsidP="0FC6EE98">
            <w:pPr>
              <w:rPr>
                <w:rFonts w:ascii="Arial" w:hAnsi="Arial" w:cs="Arial"/>
                <w:color w:val="auto"/>
              </w:rPr>
            </w:pPr>
          </w:p>
          <w:p w14:paraId="0B0FCDF5" w14:textId="77777777" w:rsidR="00976C9E" w:rsidRDefault="00976C9E" w:rsidP="0FC6EE98">
            <w:pPr>
              <w:rPr>
                <w:rStyle w:val="Hyperlink"/>
                <w:rFonts w:ascii="Arial" w:hAnsi="Arial" w:cs="Arial"/>
                <w:color w:val="auto"/>
              </w:rPr>
            </w:pPr>
          </w:p>
          <w:p w14:paraId="1EDA73FF" w14:textId="77777777" w:rsidR="00976C9E" w:rsidRDefault="00976C9E" w:rsidP="0FC6EE98">
            <w:pPr>
              <w:rPr>
                <w:rStyle w:val="Hyperlink"/>
                <w:rFonts w:ascii="Arial" w:hAnsi="Arial" w:cs="Arial"/>
              </w:rPr>
            </w:pPr>
          </w:p>
          <w:p w14:paraId="59D6EA46" w14:textId="77777777" w:rsidR="00976C9E" w:rsidRDefault="00976C9E" w:rsidP="0FC6EE98">
            <w:pPr>
              <w:rPr>
                <w:rStyle w:val="Hyperlink"/>
                <w:rFonts w:ascii="Arial" w:hAnsi="Arial" w:cs="Arial"/>
              </w:rPr>
            </w:pPr>
          </w:p>
          <w:p w14:paraId="3565AD72" w14:textId="77777777" w:rsidR="00976C9E" w:rsidRDefault="00976C9E" w:rsidP="0FC6EE98">
            <w:pPr>
              <w:rPr>
                <w:rStyle w:val="Hyperlink"/>
                <w:rFonts w:ascii="Arial" w:hAnsi="Arial" w:cs="Arial"/>
              </w:rPr>
            </w:pPr>
            <w:bookmarkStart w:id="0" w:name="_GoBack"/>
            <w:bookmarkEnd w:id="0"/>
          </w:p>
          <w:p w14:paraId="73D95B7E" w14:textId="77777777" w:rsidR="00976C9E" w:rsidRDefault="00976C9E" w:rsidP="0FC6EE98">
            <w:pPr>
              <w:rPr>
                <w:rStyle w:val="Hyperlink"/>
                <w:rFonts w:ascii="Arial" w:hAnsi="Arial" w:cs="Arial"/>
              </w:rPr>
            </w:pPr>
          </w:p>
          <w:p w14:paraId="5FEC4364" w14:textId="77777777" w:rsidR="00976C9E" w:rsidRDefault="00976C9E" w:rsidP="0FC6EE98">
            <w:pPr>
              <w:rPr>
                <w:rFonts w:ascii="Arial" w:hAnsi="Arial" w:cs="Arial"/>
                <w:color w:val="auto"/>
              </w:rPr>
            </w:pPr>
          </w:p>
          <w:p w14:paraId="5183F570" w14:textId="77777777" w:rsidR="00976C9E" w:rsidRDefault="00976C9E" w:rsidP="0FC6EE98">
            <w:pPr>
              <w:rPr>
                <w:rFonts w:ascii="Arial" w:hAnsi="Arial" w:cs="Arial"/>
                <w:color w:val="auto"/>
              </w:rPr>
            </w:pPr>
          </w:p>
          <w:p w14:paraId="141F5031" w14:textId="77777777" w:rsidR="00976C9E" w:rsidRDefault="00976C9E" w:rsidP="0FC6EE98">
            <w:pPr>
              <w:rPr>
                <w:rFonts w:ascii="Arial" w:hAnsi="Arial" w:cs="Arial"/>
                <w:color w:val="auto"/>
              </w:rPr>
            </w:pPr>
          </w:p>
          <w:p w14:paraId="045133DC" w14:textId="77777777" w:rsidR="00976C9E" w:rsidRDefault="00976C9E" w:rsidP="0FC6EE98">
            <w:pPr>
              <w:rPr>
                <w:rFonts w:ascii="Arial" w:hAnsi="Arial" w:cs="Arial"/>
                <w:color w:val="auto"/>
              </w:rPr>
            </w:pPr>
          </w:p>
          <w:p w14:paraId="242CF3DC" w14:textId="77777777" w:rsidR="00976C9E" w:rsidRDefault="00976C9E" w:rsidP="0FC6EE98">
            <w:pPr>
              <w:rPr>
                <w:rFonts w:ascii="Arial" w:hAnsi="Arial" w:cs="Arial"/>
                <w:color w:val="auto"/>
              </w:rPr>
            </w:pPr>
          </w:p>
          <w:p w14:paraId="28FA3FDF" w14:textId="77777777" w:rsidR="00976C9E" w:rsidRDefault="00976C9E" w:rsidP="0FC6EE98">
            <w:pPr>
              <w:rPr>
                <w:rFonts w:ascii="Arial" w:hAnsi="Arial" w:cs="Arial"/>
                <w:color w:val="auto"/>
              </w:rPr>
            </w:pPr>
          </w:p>
          <w:p w14:paraId="437AD140" w14:textId="77777777" w:rsidR="00976C9E" w:rsidRDefault="00976C9E" w:rsidP="0FC6EE98">
            <w:pPr>
              <w:rPr>
                <w:rFonts w:ascii="Arial" w:hAnsi="Arial" w:cs="Arial"/>
                <w:color w:val="auto"/>
              </w:rPr>
            </w:pPr>
          </w:p>
          <w:p w14:paraId="227538B1" w14:textId="23710FE0" w:rsidR="00E502F4" w:rsidRPr="00866D86" w:rsidRDefault="00976C9E" w:rsidP="0FC6EE98">
            <w:pPr>
              <w:rPr>
                <w:rFonts w:ascii="Arial" w:hAnsi="Arial" w:cs="Arial"/>
                <w:color w:val="auto"/>
              </w:rPr>
            </w:pPr>
            <w:r w:rsidRPr="0FC6EE98">
              <w:rPr>
                <w:rFonts w:ascii="Arial" w:hAnsi="Arial" w:cs="Arial"/>
                <w:color w:val="auto"/>
              </w:rPr>
              <w:t xml:space="preserve">For more information on these and other speakers at the 2019 North American Cannabis Summit, go to </w:t>
            </w:r>
            <w:hyperlink r:id="rId15">
              <w:r w:rsidR="0FC6EE98" w:rsidRPr="0FC6EE98">
                <w:rPr>
                  <w:rStyle w:val="Hyperlink"/>
                  <w:rFonts w:ascii="Arial" w:hAnsi="Arial" w:cs="Arial"/>
                  <w:color w:val="auto"/>
                </w:rPr>
                <w:t>http://northamericancannabissummit.org/speakers-2/</w:t>
              </w:r>
            </w:hyperlink>
            <w:r w:rsidR="0FC6EE98" w:rsidRPr="0FC6EE98">
              <w:rPr>
                <w:rFonts w:ascii="Arial" w:hAnsi="Arial" w:cs="Arial"/>
                <w:color w:val="auto"/>
              </w:rPr>
              <w:t xml:space="preserve"> </w:t>
            </w:r>
          </w:p>
          <w:p w14:paraId="34ADE373" w14:textId="121D593D" w:rsidR="00866D86" w:rsidRDefault="00866D86" w:rsidP="00E23D2E">
            <w:pPr>
              <w:ind w:left="337"/>
              <w:textAlignment w:val="baseline"/>
              <w:rPr>
                <w:rFonts w:ascii="Arial" w:hAnsi="Arial" w:cs="Arial"/>
                <w:b/>
                <w:bCs/>
                <w:color w:val="000000"/>
                <w:sz w:val="14"/>
                <w:szCs w:val="14"/>
              </w:rPr>
            </w:pPr>
          </w:p>
          <w:p w14:paraId="024F091D" w14:textId="243F1E01" w:rsidR="00866D86" w:rsidRDefault="00866D86" w:rsidP="00E23D2E">
            <w:pPr>
              <w:ind w:left="337"/>
              <w:textAlignment w:val="baseline"/>
              <w:rPr>
                <w:rFonts w:ascii="Arial" w:hAnsi="Arial" w:cs="Arial"/>
                <w:b/>
                <w:bCs/>
                <w:color w:val="000000"/>
                <w:sz w:val="14"/>
                <w:szCs w:val="14"/>
              </w:rPr>
            </w:pPr>
          </w:p>
          <w:p w14:paraId="5A0CE281" w14:textId="65512F44" w:rsidR="00866D86" w:rsidRDefault="00987EC0" w:rsidP="00E23D2E">
            <w:pPr>
              <w:textAlignment w:val="baseline"/>
              <w:rPr>
                <w:rFonts w:ascii="Arial" w:hAnsi="Arial" w:cs="Arial"/>
                <w:b/>
                <w:bCs/>
                <w:color w:val="000000"/>
                <w:sz w:val="14"/>
                <w:szCs w:val="14"/>
              </w:rPr>
            </w:pPr>
            <w:r>
              <w:rPr>
                <w:noProof/>
              </w:rPr>
              <w:drawing>
                <wp:inline distT="0" distB="0" distL="0" distR="0" wp14:anchorId="768F3990" wp14:editId="6C6432CB">
                  <wp:extent cx="5943600" cy="321945"/>
                  <wp:effectExtent l="0" t="0" r="0" b="1905"/>
                  <wp:docPr id="1741812139" name="Picture 1741812139" descr="C:\Users\lwolf\AppData\Local\Microsoft\Windows\INetCache\Content.MSO\5066FB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21945"/>
                          </a:xfrm>
                          <a:prstGeom prst="rect">
                            <a:avLst/>
                          </a:prstGeom>
                        </pic:spPr>
                      </pic:pic>
                    </a:graphicData>
                  </a:graphic>
                </wp:inline>
              </w:drawing>
            </w:r>
          </w:p>
          <w:p w14:paraId="557BD1D6" w14:textId="5BC59183" w:rsidR="00237210" w:rsidRDefault="004B002A" w:rsidP="00E502F4">
            <w:pPr>
              <w:textAlignment w:val="baseline"/>
              <w:rPr>
                <w:rFonts w:ascii="Arial" w:hAnsi="Arial" w:cs="Arial"/>
                <w:bCs/>
                <w:color w:val="000000"/>
              </w:rPr>
            </w:pPr>
            <w:r>
              <w:rPr>
                <w:rFonts w:ascii="Arial" w:hAnsi="Arial" w:cs="Arial"/>
                <w:bCs/>
                <w:color w:val="000000"/>
              </w:rPr>
              <w:t xml:space="preserve">Returning Researcher Shares Thoughts on </w:t>
            </w:r>
            <w:r w:rsidR="00237210">
              <w:rPr>
                <w:rFonts w:ascii="Arial" w:hAnsi="Arial" w:cs="Arial"/>
                <w:bCs/>
                <w:color w:val="000000"/>
              </w:rPr>
              <w:t>Value of Summit</w:t>
            </w:r>
          </w:p>
          <w:p w14:paraId="1A309487" w14:textId="456C31B8" w:rsidR="00E102A0" w:rsidRPr="00237210" w:rsidRDefault="00237210" w:rsidP="00237210">
            <w:pPr>
              <w:spacing w:before="120"/>
              <w:textAlignment w:val="baseline"/>
              <w:rPr>
                <w:rFonts w:ascii="Arial" w:hAnsi="Arial" w:cs="Arial"/>
                <w:bCs/>
                <w:color w:val="000000"/>
              </w:rPr>
            </w:pPr>
            <w:r w:rsidRPr="00237210">
              <w:rPr>
                <w:rFonts w:ascii="Arial" w:hAnsi="Arial" w:cs="Arial"/>
                <w:noProof/>
                <w:color w:val="2C2C2C"/>
                <w:lang w:val="en"/>
              </w:rPr>
              <mc:AlternateContent>
                <mc:Choice Requires="wps">
                  <w:drawing>
                    <wp:anchor distT="45720" distB="45720" distL="114300" distR="114300" simplePos="0" relativeHeight="251658243" behindDoc="0" locked="0" layoutInCell="1" allowOverlap="1" wp14:anchorId="73C6CE2F" wp14:editId="0776BB69">
                      <wp:simplePos x="0" y="0"/>
                      <wp:positionH relativeFrom="column">
                        <wp:posOffset>22860</wp:posOffset>
                      </wp:positionH>
                      <wp:positionV relativeFrom="paragraph">
                        <wp:posOffset>46990</wp:posOffset>
                      </wp:positionV>
                      <wp:extent cx="914400" cy="914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08124FB" w14:textId="567F8609" w:rsidR="00237210" w:rsidRDefault="00237210">
                                  <w:r>
                                    <w:t>Video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6CE2F" id="_x0000_s1028" type="#_x0000_t202" style="position:absolute;margin-left:1.8pt;margin-top:3.7pt;width:1in;height:1in;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">
                      <v:textbox>
                        <w:txbxContent>
                          <w:p w14:paraId="608124FB" w14:textId="567F8609" w:rsidR="00237210" w:rsidRDefault="00237210">
                            <w:r>
                              <w:t>Video here</w:t>
                            </w:r>
                          </w:p>
                        </w:txbxContent>
                      </v:textbox>
                      <w10:wrap type="square"/>
                    </v:shape>
                  </w:pict>
                </mc:Fallback>
              </mc:AlternateContent>
            </w:r>
            <w:r w:rsidR="004B002A">
              <w:rPr>
                <w:rFonts w:ascii="Arial" w:hAnsi="Arial" w:cs="Arial"/>
                <w:color w:val="2C2C2C"/>
                <w:lang w:val="en"/>
              </w:rPr>
              <w:t>Check out this video</w:t>
            </w:r>
            <w:r w:rsidR="0091505C">
              <w:rPr>
                <w:rFonts w:ascii="Arial" w:hAnsi="Arial" w:cs="Arial"/>
                <w:color w:val="2C2C2C"/>
                <w:lang w:val="en"/>
              </w:rPr>
              <w:t xml:space="preserve">! </w:t>
            </w:r>
            <w:r w:rsidR="004B002A">
              <w:rPr>
                <w:rFonts w:ascii="Arial" w:hAnsi="Arial" w:cs="Arial"/>
                <w:color w:val="2C2C2C"/>
                <w:lang w:val="en"/>
              </w:rPr>
              <w:t xml:space="preserve">Jane Allen, </w:t>
            </w:r>
            <w:r w:rsidR="004B002A" w:rsidRPr="004B002A">
              <w:rPr>
                <w:rFonts w:ascii="Arial" w:hAnsi="Arial" w:cs="Arial"/>
                <w:color w:val="2C2C2C"/>
                <w:lang w:val="en"/>
              </w:rPr>
              <w:t xml:space="preserve">a research public health analyst </w:t>
            </w:r>
            <w:r w:rsidR="004B002A">
              <w:rPr>
                <w:rFonts w:ascii="Arial" w:hAnsi="Arial" w:cs="Arial"/>
                <w:color w:val="2C2C2C"/>
                <w:lang w:val="en"/>
              </w:rPr>
              <w:t>at RTI International</w:t>
            </w:r>
            <w:r w:rsidR="0091505C">
              <w:rPr>
                <w:rFonts w:ascii="Arial" w:hAnsi="Arial" w:cs="Arial"/>
                <w:color w:val="2C2C2C"/>
                <w:lang w:val="en"/>
              </w:rPr>
              <w:t xml:space="preserve"> with specific interest in marijuana </w:t>
            </w:r>
            <w:r w:rsidR="0091505C" w:rsidRPr="0091505C">
              <w:rPr>
                <w:rFonts w:ascii="Arial" w:hAnsi="Arial" w:cs="Arial"/>
                <w:color w:val="2C2C2C"/>
                <w:lang w:val="en"/>
              </w:rPr>
              <w:t>policy and related risk-perceptions and behaviors</w:t>
            </w:r>
            <w:r w:rsidR="004B002A" w:rsidRPr="0091505C">
              <w:rPr>
                <w:rFonts w:ascii="Arial" w:hAnsi="Arial" w:cs="Arial"/>
                <w:color w:val="2C2C2C"/>
                <w:lang w:val="en"/>
              </w:rPr>
              <w:t xml:space="preserve">, </w:t>
            </w:r>
            <w:r w:rsidR="0091505C">
              <w:rPr>
                <w:rFonts w:ascii="Arial" w:hAnsi="Arial" w:cs="Arial"/>
                <w:color w:val="2C2C2C"/>
                <w:lang w:val="en"/>
              </w:rPr>
              <w:t xml:space="preserve">shares why </w:t>
            </w:r>
            <w:r w:rsidR="004B002A">
              <w:rPr>
                <w:rFonts w:ascii="Arial" w:hAnsi="Arial" w:cs="Arial"/>
                <w:color w:val="2C2C2C"/>
                <w:lang w:val="en"/>
              </w:rPr>
              <w:t>Summit</w:t>
            </w:r>
            <w:r w:rsidR="00E102A0">
              <w:rPr>
                <w:rFonts w:ascii="Arial" w:hAnsi="Arial" w:cs="Arial"/>
                <w:color w:val="2C2C2C"/>
                <w:lang w:val="en"/>
              </w:rPr>
              <w:t xml:space="preserve"> 2017</w:t>
            </w:r>
            <w:r w:rsidR="004B002A">
              <w:rPr>
                <w:rFonts w:ascii="Arial" w:hAnsi="Arial" w:cs="Arial"/>
                <w:color w:val="2C2C2C"/>
                <w:lang w:val="en"/>
              </w:rPr>
              <w:t xml:space="preserve"> </w:t>
            </w:r>
            <w:r w:rsidR="0091505C">
              <w:rPr>
                <w:rFonts w:ascii="Arial" w:hAnsi="Arial" w:cs="Arial"/>
                <w:color w:val="2C2C2C"/>
                <w:lang w:val="en"/>
              </w:rPr>
              <w:t xml:space="preserve">was </w:t>
            </w:r>
            <w:r w:rsidR="004B002A">
              <w:rPr>
                <w:rFonts w:ascii="Arial" w:hAnsi="Arial" w:cs="Arial"/>
                <w:color w:val="2C2C2C"/>
                <w:lang w:val="en"/>
              </w:rPr>
              <w:t>invaluable</w:t>
            </w:r>
            <w:r w:rsidR="00E102A0">
              <w:rPr>
                <w:rFonts w:ascii="Arial" w:hAnsi="Arial" w:cs="Arial"/>
                <w:color w:val="2C2C2C"/>
                <w:lang w:val="en"/>
              </w:rPr>
              <w:t xml:space="preserve"> for not only her work, but to the </w:t>
            </w:r>
            <w:proofErr w:type="gramStart"/>
            <w:r w:rsidR="00E102A0">
              <w:rPr>
                <w:rFonts w:ascii="Arial" w:hAnsi="Arial" w:cs="Arial"/>
                <w:color w:val="2C2C2C"/>
                <w:lang w:val="en"/>
              </w:rPr>
              <w:t>nation as a whole</w:t>
            </w:r>
            <w:proofErr w:type="gramEnd"/>
            <w:r w:rsidR="00E102A0">
              <w:rPr>
                <w:rFonts w:ascii="Arial" w:hAnsi="Arial" w:cs="Arial"/>
                <w:color w:val="2C2C2C"/>
                <w:lang w:val="en"/>
              </w:rPr>
              <w:t xml:space="preserve">. She reveals what she is most looking forward to at </w:t>
            </w:r>
            <w:r w:rsidR="0091505C">
              <w:rPr>
                <w:rFonts w:ascii="Arial" w:hAnsi="Arial" w:cs="Arial"/>
                <w:color w:val="2C2C2C"/>
                <w:lang w:val="en"/>
              </w:rPr>
              <w:t xml:space="preserve">January’s </w:t>
            </w:r>
            <w:r w:rsidR="00E102A0">
              <w:rPr>
                <w:rFonts w:ascii="Arial" w:hAnsi="Arial" w:cs="Arial"/>
                <w:color w:val="2C2C2C"/>
                <w:lang w:val="en"/>
              </w:rPr>
              <w:t>Summit!</w:t>
            </w:r>
          </w:p>
          <w:p w14:paraId="284827B2" w14:textId="5CFFAC29" w:rsidR="006F4923" w:rsidRPr="00943EFF" w:rsidRDefault="006F4923" w:rsidP="00E23D2E">
            <w:pPr>
              <w:textAlignment w:val="baseline"/>
              <w:rPr>
                <w:rFonts w:ascii="Times New Roman" w:eastAsia="Times New Roman" w:hAnsi="Times New Roman"/>
                <w:sz w:val="24"/>
                <w:szCs w:val="24"/>
              </w:rPr>
            </w:pPr>
          </w:p>
        </w:tc>
      </w:tr>
      <w:tr w:rsidR="00E76B24" w:rsidRPr="00943EFF" w14:paraId="2F5870EC" w14:textId="77777777" w:rsidTr="6E0EE5B3">
        <w:tc>
          <w:tcPr>
            <w:tcW w:w="9360" w:type="dxa"/>
            <w:tcBorders>
              <w:top w:val="nil"/>
              <w:left w:val="nil"/>
              <w:bottom w:val="nil"/>
              <w:right w:val="nil"/>
            </w:tcBorders>
            <w:shd w:val="clear" w:color="auto" w:fill="auto"/>
          </w:tcPr>
          <w:p w14:paraId="3C76A9AF" w14:textId="30EC1CE1" w:rsidR="00E76B24" w:rsidRPr="00943EFF" w:rsidRDefault="00892A6E" w:rsidP="00EF09C6">
            <w:pPr>
              <w:textAlignment w:val="baseline"/>
              <w:rPr>
                <w:rFonts w:ascii="Arial" w:eastAsia="Times New Roman" w:hAnsi="Arial" w:cs="Arial"/>
                <w:color w:val="000000"/>
                <w:sz w:val="24"/>
                <w:szCs w:val="24"/>
              </w:rPr>
            </w:pPr>
            <w:r>
              <w:rPr>
                <w:noProof/>
              </w:rPr>
              <w:lastRenderedPageBreak/>
              <w:drawing>
                <wp:inline distT="0" distB="0" distL="0" distR="0" wp14:anchorId="6D1CB149" wp14:editId="2EBAA3DB">
                  <wp:extent cx="5943600" cy="321945"/>
                  <wp:effectExtent l="0" t="0" r="0" b="1905"/>
                  <wp:docPr id="1868641408" name="Picture 1868641408" descr="C:\Users\lwolf\AppData\Local\Microsoft\Windows\INetCache\Content.MSO\5066FB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21945"/>
                          </a:xfrm>
                          <a:prstGeom prst="rect">
                            <a:avLst/>
                          </a:prstGeom>
                        </pic:spPr>
                      </pic:pic>
                    </a:graphicData>
                  </a:graphic>
                </wp:inline>
              </w:drawing>
            </w:r>
          </w:p>
        </w:tc>
      </w:tr>
      <w:tr w:rsidR="006F4923" w:rsidRPr="00943EFF" w14:paraId="378F6093" w14:textId="77777777" w:rsidTr="6E0EE5B3">
        <w:tc>
          <w:tcPr>
            <w:tcW w:w="9360" w:type="dxa"/>
            <w:tcBorders>
              <w:top w:val="nil"/>
              <w:left w:val="nil"/>
              <w:bottom w:val="nil"/>
              <w:right w:val="nil"/>
            </w:tcBorders>
            <w:shd w:val="clear" w:color="auto" w:fill="auto"/>
            <w:hideMark/>
          </w:tcPr>
          <w:p w14:paraId="6B585A5C" w14:textId="4C5FA032" w:rsidR="006F4923" w:rsidRPr="00943EFF" w:rsidRDefault="006F4923" w:rsidP="00EF09C6">
            <w:pPr>
              <w:textAlignment w:val="baseline"/>
              <w:rPr>
                <w:rFonts w:ascii="Times New Roman" w:eastAsia="Times New Roman" w:hAnsi="Times New Roman"/>
                <w:sz w:val="24"/>
                <w:szCs w:val="24"/>
              </w:rPr>
            </w:pPr>
          </w:p>
        </w:tc>
      </w:tr>
      <w:tr w:rsidR="006F4923" w:rsidRPr="00943EFF" w14:paraId="6CE1E4C0" w14:textId="77777777" w:rsidTr="6E0EE5B3">
        <w:tc>
          <w:tcPr>
            <w:tcW w:w="9360" w:type="dxa"/>
            <w:tcBorders>
              <w:top w:val="nil"/>
              <w:left w:val="nil"/>
              <w:bottom w:val="nil"/>
              <w:right w:val="nil"/>
            </w:tcBorders>
            <w:shd w:val="clear" w:color="auto" w:fill="auto"/>
            <w:hideMark/>
          </w:tcPr>
          <w:tbl>
            <w:tblPr>
              <w:tblW w:w="94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5"/>
              <w:gridCol w:w="6"/>
            </w:tblGrid>
            <w:tr w:rsidR="007D3620" w:rsidRPr="007D3620" w14:paraId="2C56072F" w14:textId="77777777" w:rsidTr="6E0EE5B3">
              <w:tc>
                <w:tcPr>
                  <w:tcW w:w="9475" w:type="dxa"/>
                  <w:tcBorders>
                    <w:top w:val="nil"/>
                    <w:left w:val="nil"/>
                    <w:bottom w:val="nil"/>
                    <w:right w:val="nil"/>
                  </w:tcBorders>
                  <w:shd w:val="clear" w:color="auto" w:fill="auto"/>
                  <w:hideMark/>
                </w:tcPr>
                <w:tbl>
                  <w:tblPr>
                    <w:tblW w:w="9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5"/>
                    <w:gridCol w:w="60"/>
                  </w:tblGrid>
                  <w:tr w:rsidR="007D3620" w:rsidRPr="007D3620" w14:paraId="44DF57F4" w14:textId="77777777" w:rsidTr="6E0EE5B3">
                    <w:tc>
                      <w:tcPr>
                        <w:tcW w:w="9415" w:type="dxa"/>
                        <w:tcBorders>
                          <w:top w:val="nil"/>
                          <w:left w:val="nil"/>
                          <w:bottom w:val="nil"/>
                          <w:right w:val="nil"/>
                        </w:tcBorders>
                        <w:shd w:val="clear" w:color="auto" w:fill="auto"/>
                        <w:hideMark/>
                      </w:tcPr>
                      <w:p w14:paraId="52EFBAE9" w14:textId="6EE16247" w:rsidR="00DA0882" w:rsidRPr="007D3620" w:rsidRDefault="0FC6EE98" w:rsidP="0FC6EE98">
                        <w:pPr>
                          <w:textAlignment w:val="baseline"/>
                          <w:rPr>
                            <w:rFonts w:ascii="Arial" w:eastAsia="Times New Roman" w:hAnsi="Arial" w:cs="Arial"/>
                            <w:b/>
                            <w:bCs/>
                            <w:color w:val="1F3864"/>
                            <w:sz w:val="24"/>
                            <w:szCs w:val="24"/>
                          </w:rPr>
                        </w:pPr>
                        <w:r w:rsidRPr="0FC6EE98">
                          <w:rPr>
                            <w:rFonts w:ascii="Arial" w:eastAsia="Times New Roman" w:hAnsi="Arial" w:cs="Arial"/>
                            <w:b/>
                            <w:bCs/>
                            <w:color w:val="1F3864"/>
                            <w:sz w:val="24"/>
                            <w:szCs w:val="24"/>
                          </w:rPr>
                          <w:t>Special Room Rates End on December 19!</w:t>
                        </w:r>
                      </w:p>
                      <w:p w14:paraId="5FD3F4A0" w14:textId="43295093" w:rsidR="00997FCE" w:rsidRPr="00997FCE" w:rsidRDefault="00997FCE" w:rsidP="00997FCE">
                        <w:pPr>
                          <w:rPr>
                            <w:rFonts w:ascii="Arial" w:eastAsia="Times New Roman" w:hAnsi="Arial" w:cs="Arial"/>
                          </w:rPr>
                        </w:pPr>
                        <w:r>
                          <w:rPr>
                            <w:rStyle w:val="normaltextrun"/>
                            <w:rFonts w:ascii="Arial" w:eastAsia="Times New Roman" w:hAnsi="Arial" w:cs="Arial"/>
                            <w:color w:val="000000"/>
                          </w:rPr>
                          <w:t>Only a few days remain to take advantage of the special room rates offered by t</w:t>
                        </w:r>
                        <w:r w:rsidRPr="00997FCE">
                          <w:rPr>
                            <w:rStyle w:val="normaltextrun"/>
                            <w:rFonts w:ascii="Arial" w:eastAsia="Times New Roman" w:hAnsi="Arial" w:cs="Arial"/>
                            <w:color w:val="000000"/>
                          </w:rPr>
                          <w:t>he Westin Bonaventure Hotel</w:t>
                        </w:r>
                        <w:r>
                          <w:rPr>
                            <w:rStyle w:val="normaltextrun"/>
                            <w:rFonts w:ascii="Arial" w:eastAsia="Times New Roman" w:hAnsi="Arial" w:cs="Arial"/>
                            <w:color w:val="000000"/>
                          </w:rPr>
                          <w:t>. Book now—before the official block of rooms reserved for the Summit are released!</w:t>
                        </w:r>
                        <w:r w:rsidRPr="00997FCE">
                          <w:rPr>
                            <w:rFonts w:ascii="Arial" w:eastAsia="Times New Roman" w:hAnsi="Arial" w:cs="Arial"/>
                          </w:rPr>
                          <w:t xml:space="preserve"> </w:t>
                        </w:r>
                        <w:r>
                          <w:rPr>
                            <w:rFonts w:ascii="Arial" w:eastAsia="Times New Roman" w:hAnsi="Arial" w:cs="Arial"/>
                          </w:rPr>
                          <w:t xml:space="preserve">Go to </w:t>
                        </w:r>
                        <w:hyperlink r:id="rId17" w:tgtFrame="_blank" w:history="1">
                          <w:r w:rsidRPr="00997FCE">
                            <w:rPr>
                              <w:rStyle w:val="Hyperlink"/>
                              <w:rFonts w:ascii="Arial" w:eastAsia="Times New Roman" w:hAnsi="Arial" w:cs="Arial"/>
                            </w:rPr>
                            <w:t>https://northamericancannabissummit.org/hotel/</w:t>
                          </w:r>
                        </w:hyperlink>
                        <w:r w:rsidRPr="00997FCE">
                          <w:rPr>
                            <w:rStyle w:val="normaltextrun"/>
                            <w:rFonts w:ascii="Arial" w:eastAsia="Times New Roman" w:hAnsi="Arial" w:cs="Arial"/>
                            <w:color w:val="000000"/>
                          </w:rPr>
                          <w:t>.</w:t>
                        </w:r>
                      </w:p>
                      <w:p w14:paraId="7A72C175" w14:textId="1F74A9FB" w:rsidR="002D6A3F" w:rsidRPr="00997FCE" w:rsidRDefault="002D6A3F" w:rsidP="0FC6EE98">
                        <w:pPr>
                          <w:rPr>
                            <w:rFonts w:ascii="Arial" w:hAnsi="Arial" w:cs="Arial"/>
                          </w:rPr>
                        </w:pPr>
                      </w:p>
                      <w:p w14:paraId="54A632EE" w14:textId="2197F1A6" w:rsidR="0FC6EE98" w:rsidRDefault="0FC6EE98" w:rsidP="0FC6EE98">
                        <w:pPr>
                          <w:rPr>
                            <w:rFonts w:ascii="Arial" w:eastAsia="Times New Roman" w:hAnsi="Arial" w:cs="Arial"/>
                            <w:color w:val="000000" w:themeColor="text1"/>
                            <w:sz w:val="24"/>
                            <w:szCs w:val="24"/>
                          </w:rPr>
                        </w:pPr>
                        <w:r>
                          <w:rPr>
                            <w:noProof/>
                          </w:rPr>
                          <w:drawing>
                            <wp:inline distT="0" distB="0" distL="0" distR="0" wp14:anchorId="6875CA35" wp14:editId="1C9F81C6">
                              <wp:extent cx="5943600" cy="321945"/>
                              <wp:effectExtent l="0" t="0" r="0" b="1905"/>
                              <wp:docPr id="1279747073" name="Picture 1279747073" descr="C:\Users\lwolf\AppData\Local\Microsoft\Windows\INetCache\Content.MSO\5066FB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21945"/>
                                      </a:xfrm>
                                      <a:prstGeom prst="rect">
                                        <a:avLst/>
                                      </a:prstGeom>
                                    </pic:spPr>
                                  </pic:pic>
                                </a:graphicData>
                              </a:graphic>
                            </wp:inline>
                          </w:drawing>
                        </w:r>
                      </w:p>
                      <w:p w14:paraId="483B25C6" w14:textId="66826952" w:rsidR="006F4923" w:rsidRPr="007D3620" w:rsidRDefault="009B7697" w:rsidP="4AD7845C">
                        <w:pPr>
                          <w:textAlignment w:val="baseline"/>
                          <w:rPr>
                            <w:rFonts w:ascii="Trebuchet MS" w:eastAsia="Times New Roman" w:hAnsi="Trebuchet MS"/>
                            <w:b/>
                            <w:color w:val="2F5496"/>
                            <w:sz w:val="24"/>
                            <w:szCs w:val="24"/>
                          </w:rPr>
                        </w:pPr>
                        <w:r>
                          <w:rPr>
                            <w:rStyle w:val="Strong"/>
                            <w:rFonts w:ascii="Arial" w:eastAsia="Times New Roman" w:hAnsi="Arial" w:cs="Arial"/>
                            <w:color w:val="0066CC"/>
                            <w:sz w:val="28"/>
                            <w:szCs w:val="28"/>
                          </w:rPr>
                          <w:t xml:space="preserve">For more information, contact: </w:t>
                        </w:r>
                        <w:r>
                          <w:rPr>
                            <w:rFonts w:ascii="Trebuchet MS" w:eastAsia="Times New Roman" w:hAnsi="Trebuchet MS"/>
                            <w:color w:val="474747"/>
                            <w:sz w:val="17"/>
                            <w:szCs w:val="17"/>
                          </w:rPr>
                          <w:br/>
                        </w:r>
                        <w:r>
                          <w:rPr>
                            <w:rFonts w:ascii="Arial" w:eastAsia="Times New Roman" w:hAnsi="Arial" w:cs="Arial"/>
                            <w:color w:val="474747"/>
                            <w:sz w:val="24"/>
                            <w:szCs w:val="24"/>
                          </w:rPr>
                          <w:t>2019 North American Cannabis Summit</w:t>
                        </w:r>
                        <w:r>
                          <w:rPr>
                            <w:rFonts w:ascii="Arial" w:eastAsia="Times New Roman" w:hAnsi="Arial" w:cs="Arial"/>
                            <w:color w:val="474747"/>
                            <w:sz w:val="24"/>
                            <w:szCs w:val="24"/>
                          </w:rPr>
                          <w:br/>
                          <w:t>978.261.1422</w:t>
                        </w:r>
                        <w:r>
                          <w:rPr>
                            <w:rFonts w:ascii="Trebuchet MS" w:eastAsia="Times New Roman" w:hAnsi="Trebuchet MS"/>
                            <w:color w:val="474747"/>
                            <w:sz w:val="17"/>
                            <w:szCs w:val="17"/>
                          </w:rPr>
                          <w:br/>
                        </w:r>
                        <w:hyperlink r:id="rId18" w:history="1">
                          <w:r>
                            <w:rPr>
                              <w:rStyle w:val="Hyperlink"/>
                              <w:rFonts w:ascii="Arial" w:eastAsia="Times New Roman" w:hAnsi="Arial" w:cs="Arial"/>
                              <w:sz w:val="24"/>
                              <w:szCs w:val="24"/>
                            </w:rPr>
                            <w:t>nacs@ahpnet.com</w:t>
                          </w:r>
                        </w:hyperlink>
                        <w:r>
                          <w:rPr>
                            <w:rFonts w:ascii="Trebuchet MS" w:eastAsia="Times New Roman" w:hAnsi="Trebuchet MS"/>
                            <w:color w:val="474747"/>
                            <w:sz w:val="17"/>
                            <w:szCs w:val="17"/>
                          </w:rPr>
                          <w:br/>
                        </w:r>
                        <w:hyperlink r:id="rId19" w:tgtFrame="_blank" w:history="1">
                          <w:r>
                            <w:rPr>
                              <w:rStyle w:val="Hyperlink"/>
                              <w:rFonts w:ascii="Arial" w:eastAsia="Times New Roman" w:hAnsi="Arial" w:cs="Arial"/>
                              <w:sz w:val="24"/>
                              <w:szCs w:val="24"/>
                            </w:rPr>
                            <w:t>NorthAmericanCannabisSummit.org</w:t>
                          </w:r>
                        </w:hyperlink>
                        <w:r>
                          <w:rPr>
                            <w:rFonts w:ascii="Arial" w:eastAsia="Times New Roman" w:hAnsi="Arial" w:cs="Arial"/>
                            <w:color w:val="474747"/>
                            <w:sz w:val="24"/>
                            <w:szCs w:val="24"/>
                          </w:rPr>
                          <w:br/>
                          <w:t>#</w:t>
                        </w:r>
                        <w:proofErr w:type="spellStart"/>
                        <w:r>
                          <w:rPr>
                            <w:rFonts w:ascii="Arial" w:eastAsia="Times New Roman" w:hAnsi="Arial" w:cs="Arial"/>
                            <w:color w:val="474747"/>
                            <w:sz w:val="24"/>
                            <w:szCs w:val="24"/>
                          </w:rPr>
                          <w:t>NACannabisConvo</w:t>
                        </w:r>
                        <w:proofErr w:type="spellEnd"/>
                      </w:p>
                    </w:tc>
                    <w:tc>
                      <w:tcPr>
                        <w:tcW w:w="0" w:type="auto"/>
                        <w:tcBorders>
                          <w:top w:val="nil"/>
                          <w:left w:val="nil"/>
                          <w:bottom w:val="nil"/>
                          <w:right w:val="nil"/>
                        </w:tcBorders>
                        <w:shd w:val="clear" w:color="auto" w:fill="auto"/>
                        <w:hideMark/>
                      </w:tcPr>
                      <w:p w14:paraId="2024F533" w14:textId="1523FC66" w:rsidR="006F4923" w:rsidRPr="007D3620" w:rsidRDefault="00E34105" w:rsidP="00EF09C6">
                        <w:pPr>
                          <w:rPr>
                            <w:rFonts w:ascii="Times New Roman" w:eastAsia="Times New Roman" w:hAnsi="Times New Roman"/>
                            <w:b/>
                            <w:color w:val="2F5496"/>
                            <w:sz w:val="24"/>
                            <w:szCs w:val="24"/>
                          </w:rPr>
                        </w:pPr>
                        <w:r w:rsidRPr="007D3620">
                          <w:rPr>
                            <w:rFonts w:ascii="Times New Roman" w:eastAsia="Times New Roman" w:hAnsi="Times New Roman"/>
                            <w:b/>
                            <w:color w:val="2F5496"/>
                            <w:sz w:val="24"/>
                            <w:szCs w:val="24"/>
                          </w:rPr>
                          <w:t xml:space="preserve"> </w:t>
                        </w:r>
                      </w:p>
                    </w:tc>
                  </w:tr>
                  <w:tr w:rsidR="007D3620" w:rsidRPr="007D3620" w14:paraId="65B95DC7" w14:textId="77777777" w:rsidTr="6E0EE5B3">
                    <w:tc>
                      <w:tcPr>
                        <w:tcW w:w="9415" w:type="dxa"/>
                        <w:tcBorders>
                          <w:top w:val="nil"/>
                          <w:left w:val="nil"/>
                          <w:bottom w:val="nil"/>
                          <w:right w:val="nil"/>
                        </w:tcBorders>
                        <w:shd w:val="clear" w:color="auto" w:fill="auto"/>
                        <w:vAlign w:val="center"/>
                        <w:hideMark/>
                      </w:tcPr>
                      <w:p w14:paraId="473E0ED8" w14:textId="4A3CF85D" w:rsidR="006F4923" w:rsidRPr="007D3620" w:rsidRDefault="006F4923" w:rsidP="00EF09C6">
                        <w:pPr>
                          <w:textAlignment w:val="baseline"/>
                          <w:rPr>
                            <w:rFonts w:ascii="Times New Roman" w:eastAsia="Times New Roman" w:hAnsi="Times New Roman"/>
                            <w:b/>
                            <w:color w:val="2F5496"/>
                            <w:sz w:val="24"/>
                            <w:szCs w:val="24"/>
                          </w:rPr>
                        </w:pPr>
                        <w:r w:rsidRPr="007D3620">
                          <w:rPr>
                            <w:rFonts w:ascii="Times New Roman" w:eastAsia="Times New Roman" w:hAnsi="Times New Roman"/>
                            <w:b/>
                            <w:noProof/>
                            <w:color w:val="2F5496"/>
                            <w:sz w:val="24"/>
                            <w:szCs w:val="24"/>
                          </w:rPr>
                          <mc:AlternateContent>
                            <mc:Choice Requires="wps">
                              <w:drawing>
                                <wp:inline distT="0" distB="0" distL="0" distR="0" wp14:anchorId="44B3B1EF" wp14:editId="3CBE024E">
                                  <wp:extent cx="304800" cy="304800"/>
                                  <wp:effectExtent l="0" t="0" r="0" b="0"/>
                                  <wp:docPr id="4" name="Rectangle 4" descr="data:image/gif;base64,R0lGODlhAQABAHAAACH5BAEAAAAALAAAAAABAAEAgf///wAAAAAAAAA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73E06B0D">
                                <v:rect id="Rectangle 4" style="width:24pt;height:24pt;visibility:visible;mso-wrap-style:square;mso-left-percent:-10001;mso-top-percent:-10001;mso-position-horizontal:absolute;mso-position-horizontal-relative:char;mso-position-vertical:absolute;mso-position-vertical-relative:line;mso-left-percent:-10001;mso-top-percent:-10001;v-text-anchor:top" alt="data:image/gif;base64,R0lGODlhAQABAHAAACH5BAEAAAAALAAAAAABAAEAgf///wAAAAAAAAAAAAICRAEAOw==" o:spid="_x0000_s1026" filled="f" stroked="f" w14:anchorId="60EEA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8fkV+9wIA&#10;ABoGAAAOAAAAAAAAAAAAAAAAAC4CAABkcnMvZTJvRG9jLnhtbFBLAQItABQABgAIAAAAIQBMoOks&#10;2AAAAAMBAAAPAAAAAAAAAAAAAAAAAFEFAABkcnMvZG93bnJldi54bWxQSwUGAAAAAAQABADzAAAA&#10;VgYAAAAA&#10;">
                                  <o:lock v:ext="edit" aspectratio="t"/>
                                  <w10:anchorlock/>
                                </v:rect>
                              </w:pict>
                            </mc:Fallback>
                          </mc:AlternateContent>
                        </w:r>
                        <w:r w:rsidRPr="007D3620">
                          <w:rPr>
                            <w:b/>
                            <w:noProof/>
                            <w:color w:val="2F5496"/>
                          </w:rPr>
                          <w:drawing>
                            <wp:inline distT="0" distB="0" distL="0" distR="0" wp14:anchorId="606B3410" wp14:editId="0BB93FD4">
                              <wp:extent cx="5943600" cy="598170"/>
                              <wp:effectExtent l="0" t="0" r="0" b="0"/>
                              <wp:docPr id="3" name="Picture 3" descr="C:\Users\lwolf\AppData\Local\Microsoft\Windows\INetCache\Content.MSO\3EB72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wolf\AppData\Local\Microsoft\Windows\INetCache\Content.MSO\3EB72CC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98170"/>
                                      </a:xfrm>
                                      <a:prstGeom prst="rect">
                                        <a:avLst/>
                                      </a:prstGeom>
                                      <a:noFill/>
                                      <a:ln>
                                        <a:noFill/>
                                      </a:ln>
                                    </pic:spPr>
                                  </pic:pic>
                                </a:graphicData>
                              </a:graphic>
                            </wp:inline>
                          </w:drawing>
                        </w:r>
                        <w:r w:rsidR="00E34105" w:rsidRPr="6E0EE5B3">
                          <w:rPr>
                            <w:rFonts w:ascii="Times New Roman" w:eastAsia="Times New Roman" w:hAnsi="Times New Roman"/>
                            <w:b/>
                            <w:bCs/>
                            <w:color w:val="2F5496"/>
                          </w:rPr>
                          <w:t xml:space="preserve"> </w:t>
                        </w:r>
                      </w:p>
                    </w:tc>
                    <w:tc>
                      <w:tcPr>
                        <w:tcW w:w="60" w:type="dxa"/>
                        <w:tcBorders>
                          <w:top w:val="nil"/>
                          <w:left w:val="nil"/>
                          <w:bottom w:val="nil"/>
                          <w:right w:val="nil"/>
                        </w:tcBorders>
                        <w:shd w:val="clear" w:color="auto" w:fill="auto"/>
                        <w:vAlign w:val="center"/>
                        <w:hideMark/>
                      </w:tcPr>
                      <w:p w14:paraId="32CC6131" w14:textId="4122BA84" w:rsidR="006F4923" w:rsidRPr="007D3620" w:rsidRDefault="00E34105" w:rsidP="00EF09C6">
                        <w:pPr>
                          <w:textAlignment w:val="baseline"/>
                          <w:rPr>
                            <w:rFonts w:ascii="Times New Roman" w:eastAsia="Times New Roman" w:hAnsi="Times New Roman"/>
                            <w:b/>
                            <w:color w:val="2F5496"/>
                            <w:sz w:val="24"/>
                            <w:szCs w:val="24"/>
                          </w:rPr>
                        </w:pPr>
                        <w:r w:rsidRPr="007D3620">
                          <w:rPr>
                            <w:rFonts w:ascii="Times New Roman" w:eastAsia="Times New Roman" w:hAnsi="Times New Roman"/>
                            <w:b/>
                            <w:color w:val="2F5496"/>
                          </w:rPr>
                          <w:t xml:space="preserve"> </w:t>
                        </w:r>
                      </w:p>
                    </w:tc>
                  </w:tr>
                </w:tbl>
                <w:p w14:paraId="134F985A" w14:textId="2BBF9677" w:rsidR="006F4923" w:rsidRPr="007D3620" w:rsidRDefault="006F4923" w:rsidP="00EF09C6">
                  <w:pPr>
                    <w:textAlignment w:val="baseline"/>
                    <w:rPr>
                      <w:rFonts w:ascii="Times New Roman" w:eastAsia="Times New Roman" w:hAnsi="Times New Roman"/>
                      <w:b/>
                      <w:color w:val="2F5496"/>
                      <w:sz w:val="24"/>
                      <w:szCs w:val="24"/>
                    </w:rPr>
                  </w:pPr>
                </w:p>
              </w:tc>
              <w:tc>
                <w:tcPr>
                  <w:tcW w:w="6" w:type="dxa"/>
                  <w:tcBorders>
                    <w:top w:val="nil"/>
                    <w:left w:val="nil"/>
                    <w:bottom w:val="nil"/>
                    <w:right w:val="nil"/>
                  </w:tcBorders>
                  <w:shd w:val="clear" w:color="auto" w:fill="auto"/>
                  <w:vAlign w:val="center"/>
                  <w:hideMark/>
                </w:tcPr>
                <w:p w14:paraId="6F946E3D" w14:textId="2EB767D2" w:rsidR="006F4923" w:rsidRPr="007D3620" w:rsidRDefault="00E34105" w:rsidP="00EF09C6">
                  <w:pPr>
                    <w:textAlignment w:val="baseline"/>
                    <w:rPr>
                      <w:rFonts w:ascii="Times New Roman" w:eastAsia="Times New Roman" w:hAnsi="Times New Roman"/>
                      <w:b/>
                      <w:color w:val="2F5496"/>
                      <w:sz w:val="24"/>
                      <w:szCs w:val="24"/>
                    </w:rPr>
                  </w:pPr>
                  <w:r w:rsidRPr="007D3620">
                    <w:rPr>
                      <w:rFonts w:ascii="Times New Roman" w:eastAsia="Times New Roman" w:hAnsi="Times New Roman"/>
                      <w:b/>
                      <w:color w:val="2F5496"/>
                    </w:rPr>
                    <w:t xml:space="preserve"> </w:t>
                  </w:r>
                </w:p>
              </w:tc>
            </w:tr>
          </w:tbl>
          <w:p w14:paraId="7B5E54A3" w14:textId="11A6E163" w:rsidR="006F4923" w:rsidRPr="007D3620" w:rsidRDefault="006F4923" w:rsidP="00EF09C6">
            <w:pPr>
              <w:textAlignment w:val="baseline"/>
              <w:rPr>
                <w:rFonts w:ascii="Times New Roman" w:eastAsia="Times New Roman" w:hAnsi="Times New Roman"/>
                <w:b/>
                <w:color w:val="2F5496"/>
                <w:sz w:val="24"/>
                <w:szCs w:val="24"/>
              </w:rPr>
            </w:pPr>
          </w:p>
        </w:tc>
      </w:tr>
    </w:tbl>
    <w:p w14:paraId="0BD5F12F" w14:textId="7FDAE8EE" w:rsidR="006F4923" w:rsidRPr="00943EFF" w:rsidRDefault="006F4923" w:rsidP="00F00955">
      <w:pPr>
        <w:textAlignment w:val="baseline"/>
        <w:rPr>
          <w:rFonts w:ascii="&amp;quot" w:eastAsia="Times New Roman" w:hAnsi="&amp;quot"/>
          <w:sz w:val="18"/>
          <w:szCs w:val="18"/>
        </w:rPr>
      </w:pPr>
      <w:r>
        <w:rPr>
          <w:noProof/>
        </w:rPr>
        <w:drawing>
          <wp:inline distT="0" distB="0" distL="0" distR="0" wp14:anchorId="5CD25EB6" wp14:editId="200F5A13">
            <wp:extent cx="5943600" cy="28575"/>
            <wp:effectExtent l="0" t="0" r="0" b="9525"/>
            <wp:docPr id="201191491" name="Picture 201191491" descr="C:\Users\lwolf\AppData\Local\Microsoft\Windows\INetCache\Content.MSO\A1FC63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28575"/>
                    </a:xfrm>
                    <a:prstGeom prst="rect">
                      <a:avLst/>
                    </a:prstGeom>
                  </pic:spPr>
                </pic:pic>
              </a:graphicData>
            </a:graphic>
          </wp:inline>
        </w:drawing>
      </w:r>
    </w:p>
    <w:p w14:paraId="29924C13" w14:textId="2DC3B6ED" w:rsidR="006F4923" w:rsidRPr="00943EFF" w:rsidRDefault="00142148" w:rsidP="006F4923">
      <w:pPr>
        <w:textAlignment w:val="baseline"/>
        <w:rPr>
          <w:rFonts w:ascii="&amp;quot" w:eastAsia="Times New Roman" w:hAnsi="&amp;quot"/>
          <w:sz w:val="18"/>
          <w:szCs w:val="18"/>
        </w:rPr>
      </w:pPr>
      <w:hyperlink r:id="rId22" w:tgtFrame="_blank" w:history="1">
        <w:r w:rsidR="006F4923" w:rsidRPr="00943EFF">
          <w:rPr>
            <w:rFonts w:ascii="Arial" w:eastAsia="Times New Roman" w:hAnsi="Arial" w:cs="Arial"/>
            <w:color w:val="0000FF"/>
            <w:sz w:val="15"/>
            <w:szCs w:val="15"/>
            <w:u w:val="single"/>
          </w:rPr>
          <w:t>Click</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to</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view</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this</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email</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in</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a</w:t>
        </w:r>
        <w:r w:rsidR="00E34105" w:rsidRPr="00943EFF">
          <w:rPr>
            <w:rFonts w:ascii="Arial" w:eastAsia="Times New Roman" w:hAnsi="Arial" w:cs="Arial"/>
            <w:color w:val="0000FF"/>
            <w:sz w:val="15"/>
            <w:szCs w:val="15"/>
            <w:u w:val="single"/>
          </w:rPr>
          <w:t xml:space="preserve"> </w:t>
        </w:r>
        <w:r w:rsidR="006F4923" w:rsidRPr="00943EFF">
          <w:rPr>
            <w:rFonts w:ascii="Arial" w:eastAsia="Times New Roman" w:hAnsi="Arial" w:cs="Arial"/>
            <w:color w:val="0000FF"/>
            <w:sz w:val="15"/>
            <w:szCs w:val="15"/>
            <w:u w:val="single"/>
          </w:rPr>
          <w:t>browser</w:t>
        </w:r>
      </w:hyperlink>
      <w:r w:rsidR="006F4923" w:rsidRPr="00943EFF">
        <w:rPr>
          <w:rFonts w:ascii="Arial" w:eastAsia="Times New Roman" w:hAnsi="Arial" w:cs="Arial"/>
          <w:sz w:val="15"/>
          <w:szCs w:val="15"/>
        </w:rPr>
        <w:t>.</w:t>
      </w:r>
      <w:r w:rsidR="006F4923" w:rsidRPr="00943EFF">
        <w:rPr>
          <w:rFonts w:ascii="Arial" w:eastAsia="Times New Roman" w:hAnsi="Arial" w:cs="Arial"/>
          <w:sz w:val="15"/>
          <w:szCs w:val="15"/>
        </w:rPr>
        <w:br/>
      </w:r>
      <w:r w:rsidR="006F4923" w:rsidRPr="00943EFF">
        <w:rPr>
          <w:rFonts w:eastAsia="Times New Roman" w:cs="Calibri"/>
          <w:sz w:val="15"/>
          <w:szCs w:val="15"/>
        </w:rPr>
        <w:br/>
      </w:r>
      <w:r w:rsidR="006F4923" w:rsidRPr="00943EFF">
        <w:rPr>
          <w:rFonts w:ascii="Arial" w:eastAsia="Times New Roman" w:hAnsi="Arial" w:cs="Arial"/>
          <w:sz w:val="15"/>
          <w:szCs w:val="15"/>
        </w:rPr>
        <w:t>If</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you</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no</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longer</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wish</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to</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receive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these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emails,</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please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reply</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to</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this</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message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with</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"Unsubscribe"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in</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the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subject</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line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or</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simply</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click</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the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following</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link:</w:t>
      </w:r>
      <w:r w:rsidR="00E34105" w:rsidRPr="00943EFF">
        <w:rPr>
          <w:rFonts w:ascii="Arial" w:eastAsia="Times New Roman" w:hAnsi="Arial" w:cs="Arial"/>
          <w:sz w:val="15"/>
          <w:szCs w:val="15"/>
        </w:rPr>
        <w:t xml:space="preserve"> </w:t>
      </w:r>
      <w:hyperlink r:id="rId23" w:tgtFrame="_blank" w:history="1">
        <w:r w:rsidR="006F4923" w:rsidRPr="00943EFF">
          <w:rPr>
            <w:rFonts w:ascii="Arial" w:eastAsia="Times New Roman" w:hAnsi="Arial" w:cs="Arial"/>
            <w:color w:val="0000FF"/>
            <w:sz w:val="15"/>
            <w:szCs w:val="15"/>
            <w:u w:val="single"/>
          </w:rPr>
          <w:t>Unsubscribe</w:t>
        </w:r>
      </w:hyperlink>
      <w:r w:rsidR="006F4923" w:rsidRPr="00943EFF">
        <w:rPr>
          <w:rFonts w:ascii="Arial" w:eastAsia="Times New Roman" w:hAnsi="Arial" w:cs="Arial"/>
          <w:sz w:val="15"/>
          <w:szCs w:val="15"/>
        </w:rPr>
        <w:t>.</w:t>
      </w:r>
    </w:p>
    <w:p w14:paraId="6C7D50FD" w14:textId="4F3F6988" w:rsidR="006F4923" w:rsidRPr="00943EFF" w:rsidRDefault="006F4923" w:rsidP="006F4923">
      <w:pPr>
        <w:jc w:val="center"/>
        <w:textAlignment w:val="baseline"/>
        <w:rPr>
          <w:rFonts w:ascii="&amp;quot" w:eastAsia="Times New Roman" w:hAnsi="&amp;quot"/>
          <w:sz w:val="18"/>
          <w:szCs w:val="18"/>
        </w:rPr>
      </w:pPr>
      <w:r>
        <w:rPr>
          <w:noProof/>
        </w:rPr>
        <w:drawing>
          <wp:inline distT="0" distB="0" distL="0" distR="0" wp14:anchorId="4360321A" wp14:editId="2587F549">
            <wp:extent cx="5943600" cy="28575"/>
            <wp:effectExtent l="0" t="0" r="0" b="9525"/>
            <wp:docPr id="1807008323" name="Picture 1807008323" descr="C:\Users\lwolf\AppData\Local\Microsoft\Windows\INetCache\Content.MSO\A26404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28575"/>
                    </a:xfrm>
                    <a:prstGeom prst="rect">
                      <a:avLst/>
                    </a:prstGeom>
                  </pic:spPr>
                </pic:pic>
              </a:graphicData>
            </a:graphic>
          </wp:inline>
        </w:drawing>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8"/>
        <w:gridCol w:w="3687"/>
      </w:tblGrid>
      <w:tr w:rsidR="006F4923" w:rsidRPr="00943EFF" w14:paraId="6AE946E2" w14:textId="77777777" w:rsidTr="00EF09C6">
        <w:tc>
          <w:tcPr>
            <w:tcW w:w="5670" w:type="dxa"/>
            <w:tcBorders>
              <w:top w:val="nil"/>
              <w:left w:val="nil"/>
              <w:bottom w:val="nil"/>
              <w:right w:val="nil"/>
            </w:tcBorders>
            <w:shd w:val="clear" w:color="auto" w:fill="auto"/>
            <w:vAlign w:val="center"/>
            <w:hideMark/>
          </w:tcPr>
          <w:p w14:paraId="1E98DCD1" w14:textId="5CE05238" w:rsidR="006F4923" w:rsidRPr="00943EFF" w:rsidRDefault="006F4923" w:rsidP="00EF09C6">
            <w:pPr>
              <w:textAlignment w:val="baseline"/>
              <w:rPr>
                <w:rFonts w:ascii="Times New Roman" w:eastAsia="Times New Roman" w:hAnsi="Times New Roman"/>
                <w:sz w:val="24"/>
                <w:szCs w:val="24"/>
              </w:rPr>
            </w:pPr>
            <w:r w:rsidRPr="00943EFF">
              <w:rPr>
                <w:rFonts w:ascii="Arial" w:eastAsia="Times New Roman" w:hAnsi="Arial" w:cs="Arial"/>
                <w:sz w:val="15"/>
                <w:szCs w:val="15"/>
              </w:rPr>
              <w:t>Advocates</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for</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Human</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Potential,</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Inc.</w:t>
            </w:r>
            <w:r w:rsidRPr="00943EFF">
              <w:rPr>
                <w:rFonts w:ascii="Arial" w:eastAsia="Times New Roman" w:hAnsi="Arial" w:cs="Arial"/>
                <w:sz w:val="15"/>
                <w:szCs w:val="15"/>
              </w:rPr>
              <w:br/>
              <w:t>490-B</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Boston</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Post</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Road</w:t>
            </w:r>
            <w:r w:rsidRPr="00943EFF">
              <w:rPr>
                <w:rFonts w:ascii="Arial" w:eastAsia="Times New Roman" w:hAnsi="Arial" w:cs="Arial"/>
                <w:sz w:val="15"/>
                <w:szCs w:val="15"/>
              </w:rPr>
              <w:br/>
              <w:t>Sudbury,</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MA</w:t>
            </w:r>
            <w:r w:rsidR="00E34105" w:rsidRPr="00943EFF">
              <w:rPr>
                <w:rFonts w:ascii="Arial" w:eastAsia="Times New Roman" w:hAnsi="Arial" w:cs="Arial"/>
                <w:sz w:val="15"/>
                <w:szCs w:val="15"/>
              </w:rPr>
              <w:t xml:space="preserve"> </w:t>
            </w:r>
            <w:r w:rsidRPr="00943EFF">
              <w:rPr>
                <w:rFonts w:ascii="Arial" w:eastAsia="Times New Roman" w:hAnsi="Arial" w:cs="Arial"/>
                <w:sz w:val="15"/>
                <w:szCs w:val="15"/>
              </w:rPr>
              <w:t>01776</w:t>
            </w:r>
            <w:r w:rsidRPr="00943EFF">
              <w:rPr>
                <w:rFonts w:ascii="Arial" w:eastAsia="Times New Roman" w:hAnsi="Arial" w:cs="Arial"/>
                <w:sz w:val="15"/>
                <w:szCs w:val="15"/>
              </w:rPr>
              <w:br/>
              <w:t>USA</w:t>
            </w:r>
          </w:p>
          <w:p w14:paraId="695C0EC5" w14:textId="1244AB00" w:rsidR="006F4923" w:rsidRPr="00943EFF" w:rsidRDefault="00487252" w:rsidP="00EF09C6">
            <w:pPr>
              <w:textAlignment w:val="baseline"/>
              <w:rPr>
                <w:rFonts w:ascii="Times New Roman" w:eastAsia="Times New Roman" w:hAnsi="Times New Roman"/>
                <w:sz w:val="24"/>
                <w:szCs w:val="24"/>
              </w:rPr>
            </w:pPr>
            <w:hyperlink r:id="rId24" w:tgtFrame="_blank" w:history="1">
              <w:r w:rsidR="006F4923" w:rsidRPr="00943EFF">
                <w:rPr>
                  <w:rFonts w:ascii="Arial" w:eastAsia="Times New Roman" w:hAnsi="Arial" w:cs="Arial"/>
                  <w:color w:val="0000FF"/>
                  <w:sz w:val="15"/>
                  <w:szCs w:val="15"/>
                  <w:u w:val="single"/>
                </w:rPr>
                <w:t>Read</w:t>
              </w:r>
            </w:hyperlink>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the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VerticalResponse</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marketing</w:t>
            </w:r>
            <w:r w:rsidR="00E34105" w:rsidRPr="00943EFF">
              <w:rPr>
                <w:rFonts w:ascii="Arial" w:eastAsia="Times New Roman" w:hAnsi="Arial" w:cs="Arial"/>
                <w:sz w:val="15"/>
                <w:szCs w:val="15"/>
              </w:rPr>
              <w:t xml:space="preserve"> </w:t>
            </w:r>
            <w:r w:rsidR="006F4923" w:rsidRPr="00943EFF">
              <w:rPr>
                <w:rFonts w:ascii="Arial" w:eastAsia="Times New Roman" w:hAnsi="Arial" w:cs="Arial"/>
                <w:sz w:val="15"/>
                <w:szCs w:val="15"/>
              </w:rPr>
              <w:t>policy.</w:t>
            </w:r>
            <w:r w:rsidR="00E34105" w:rsidRPr="00943EFF">
              <w:rPr>
                <w:rFonts w:ascii="Arial" w:eastAsia="Times New Roman" w:hAnsi="Arial" w:cs="Arial"/>
                <w:sz w:val="15"/>
                <w:szCs w:val="15"/>
              </w:rPr>
              <w:t xml:space="preserve"> </w:t>
            </w:r>
          </w:p>
        </w:tc>
        <w:tc>
          <w:tcPr>
            <w:tcW w:w="3675" w:type="dxa"/>
            <w:tcBorders>
              <w:top w:val="nil"/>
              <w:left w:val="nil"/>
              <w:bottom w:val="nil"/>
              <w:right w:val="nil"/>
            </w:tcBorders>
            <w:shd w:val="clear" w:color="auto" w:fill="auto"/>
            <w:vAlign w:val="center"/>
            <w:hideMark/>
          </w:tcPr>
          <w:p w14:paraId="0BAF9B66" w14:textId="6FEA8A54" w:rsidR="006F4923" w:rsidRPr="00943EFF" w:rsidRDefault="00E34105" w:rsidP="00EF09C6">
            <w:pPr>
              <w:jc w:val="right"/>
              <w:textAlignment w:val="baseline"/>
              <w:rPr>
                <w:rFonts w:ascii="Times New Roman" w:eastAsia="Times New Roman" w:hAnsi="Times New Roman"/>
                <w:sz w:val="24"/>
                <w:szCs w:val="24"/>
              </w:rPr>
            </w:pPr>
            <w:r w:rsidRPr="00943EFF">
              <w:rPr>
                <w:rFonts w:ascii="Times New Roman" w:eastAsia="Times New Roman" w:hAnsi="Times New Roman"/>
              </w:rPr>
              <w:t xml:space="preserve"> </w:t>
            </w:r>
          </w:p>
        </w:tc>
      </w:tr>
    </w:tbl>
    <w:p w14:paraId="2C33513E" w14:textId="4B11D63F" w:rsidR="00A5247F" w:rsidRPr="00943EFF" w:rsidRDefault="00A5247F" w:rsidP="00F00955">
      <w:pPr>
        <w:textAlignment w:val="baseline"/>
      </w:pPr>
    </w:p>
    <w:sectPr w:rsidR="00A5247F" w:rsidRPr="00943EF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6202" w14:textId="77777777" w:rsidR="00487252" w:rsidRDefault="00487252" w:rsidP="002D314C">
      <w:r>
        <w:separator/>
      </w:r>
    </w:p>
  </w:endnote>
  <w:endnote w:type="continuationSeparator" w:id="0">
    <w:p w14:paraId="36E31CC2" w14:textId="77777777" w:rsidR="00487252" w:rsidRDefault="00487252" w:rsidP="002D314C">
      <w:r>
        <w:continuationSeparator/>
      </w:r>
    </w:p>
  </w:endnote>
  <w:endnote w:type="continuationNotice" w:id="1">
    <w:p w14:paraId="5739910D" w14:textId="77777777" w:rsidR="00487252" w:rsidRDefault="00487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241F" w14:textId="77777777" w:rsidR="00E11FE1" w:rsidRDefault="00E1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5416" w14:textId="77777777" w:rsidR="00E11FE1" w:rsidRDefault="00E11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7CF2" w14:textId="77777777" w:rsidR="00E11FE1" w:rsidRDefault="00E1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2C6E" w14:textId="77777777" w:rsidR="00487252" w:rsidRDefault="00487252" w:rsidP="002D314C">
      <w:r>
        <w:separator/>
      </w:r>
    </w:p>
  </w:footnote>
  <w:footnote w:type="continuationSeparator" w:id="0">
    <w:p w14:paraId="0308DF8A" w14:textId="77777777" w:rsidR="00487252" w:rsidRDefault="00487252" w:rsidP="002D314C">
      <w:r>
        <w:continuationSeparator/>
      </w:r>
    </w:p>
  </w:footnote>
  <w:footnote w:type="continuationNotice" w:id="1">
    <w:p w14:paraId="3C35CFF9" w14:textId="77777777" w:rsidR="00487252" w:rsidRDefault="00487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538C" w14:textId="77777777" w:rsidR="00E11FE1" w:rsidRDefault="00E1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CE78" w14:textId="4E75B479" w:rsidR="00E11FE1" w:rsidRDefault="00E1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CE0" w14:textId="77777777" w:rsidR="00E11FE1" w:rsidRDefault="00E1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1D9"/>
    <w:multiLevelType w:val="hybridMultilevel"/>
    <w:tmpl w:val="85A48B06"/>
    <w:lvl w:ilvl="0" w:tplc="D04EDA00">
      <w:start w:val="1"/>
      <w:numFmt w:val="bullet"/>
      <w:lvlText w:val=""/>
      <w:lvlJc w:val="left"/>
      <w:pPr>
        <w:ind w:left="720" w:hanging="360"/>
      </w:pPr>
      <w:rPr>
        <w:rFonts w:ascii="Symbol" w:hAnsi="Symbol" w:hint="default"/>
        <w:color w:val="70AD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96B"/>
    <w:multiLevelType w:val="hybridMultilevel"/>
    <w:tmpl w:val="F7A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1F9E"/>
    <w:multiLevelType w:val="hybridMultilevel"/>
    <w:tmpl w:val="B2781D54"/>
    <w:lvl w:ilvl="0" w:tplc="D04EDA00">
      <w:start w:val="1"/>
      <w:numFmt w:val="bullet"/>
      <w:lvlText w:val=""/>
      <w:lvlJc w:val="left"/>
      <w:pPr>
        <w:ind w:left="1440" w:hanging="360"/>
      </w:pPr>
      <w:rPr>
        <w:rFonts w:ascii="Symbol" w:hAnsi="Symbol" w:hint="default"/>
        <w:color w:val="70AD4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B19F4"/>
    <w:multiLevelType w:val="hybridMultilevel"/>
    <w:tmpl w:val="D02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811D2"/>
    <w:multiLevelType w:val="hybridMultilevel"/>
    <w:tmpl w:val="D07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B2D80"/>
    <w:multiLevelType w:val="hybridMultilevel"/>
    <w:tmpl w:val="A49A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A3508B"/>
    <w:multiLevelType w:val="hybridMultilevel"/>
    <w:tmpl w:val="53A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A3EAD"/>
    <w:multiLevelType w:val="hybridMultilevel"/>
    <w:tmpl w:val="8A30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0507"/>
    <w:multiLevelType w:val="hybridMultilevel"/>
    <w:tmpl w:val="3DAAE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AD5B49"/>
    <w:multiLevelType w:val="hybridMultilevel"/>
    <w:tmpl w:val="7384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56212"/>
    <w:multiLevelType w:val="hybridMultilevel"/>
    <w:tmpl w:val="3826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10"/>
  </w:num>
  <w:num w:numId="6">
    <w:abstractNumId w:val="4"/>
  </w:num>
  <w:num w:numId="7">
    <w:abstractNumId w:val="7"/>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8B"/>
    <w:rsid w:val="000015DF"/>
    <w:rsid w:val="00003F68"/>
    <w:rsid w:val="0001744C"/>
    <w:rsid w:val="0002081E"/>
    <w:rsid w:val="00030AA8"/>
    <w:rsid w:val="00033DAE"/>
    <w:rsid w:val="00037CA3"/>
    <w:rsid w:val="00042144"/>
    <w:rsid w:val="00042C64"/>
    <w:rsid w:val="00046925"/>
    <w:rsid w:val="00050C5F"/>
    <w:rsid w:val="00052189"/>
    <w:rsid w:val="0005273F"/>
    <w:rsid w:val="00057A44"/>
    <w:rsid w:val="00060D96"/>
    <w:rsid w:val="00062B4F"/>
    <w:rsid w:val="00087E19"/>
    <w:rsid w:val="00091A08"/>
    <w:rsid w:val="00092D06"/>
    <w:rsid w:val="0009593E"/>
    <w:rsid w:val="00097F5C"/>
    <w:rsid w:val="000A0911"/>
    <w:rsid w:val="000B31EF"/>
    <w:rsid w:val="000B3D56"/>
    <w:rsid w:val="000B6BAE"/>
    <w:rsid w:val="000C006C"/>
    <w:rsid w:val="000C2386"/>
    <w:rsid w:val="000C5B7E"/>
    <w:rsid w:val="000D0718"/>
    <w:rsid w:val="000D0ADA"/>
    <w:rsid w:val="000D100C"/>
    <w:rsid w:val="000D2B5A"/>
    <w:rsid w:val="000D5A1D"/>
    <w:rsid w:val="000E7CD5"/>
    <w:rsid w:val="000F1DE6"/>
    <w:rsid w:val="001017CF"/>
    <w:rsid w:val="001049A6"/>
    <w:rsid w:val="00112483"/>
    <w:rsid w:val="0011351D"/>
    <w:rsid w:val="00120159"/>
    <w:rsid w:val="00125ACD"/>
    <w:rsid w:val="00132EC8"/>
    <w:rsid w:val="001334A6"/>
    <w:rsid w:val="00133BAB"/>
    <w:rsid w:val="001348FD"/>
    <w:rsid w:val="00135275"/>
    <w:rsid w:val="00141440"/>
    <w:rsid w:val="00142148"/>
    <w:rsid w:val="00143959"/>
    <w:rsid w:val="00153B7F"/>
    <w:rsid w:val="0015471E"/>
    <w:rsid w:val="001566F4"/>
    <w:rsid w:val="001642EA"/>
    <w:rsid w:val="00164948"/>
    <w:rsid w:val="00170C30"/>
    <w:rsid w:val="00176E14"/>
    <w:rsid w:val="00183CAD"/>
    <w:rsid w:val="00185283"/>
    <w:rsid w:val="001855B5"/>
    <w:rsid w:val="00195CCD"/>
    <w:rsid w:val="001A1620"/>
    <w:rsid w:val="001A28C7"/>
    <w:rsid w:val="001A2B60"/>
    <w:rsid w:val="001A4569"/>
    <w:rsid w:val="001B6EB1"/>
    <w:rsid w:val="001B7B77"/>
    <w:rsid w:val="001C2B06"/>
    <w:rsid w:val="001C2ED4"/>
    <w:rsid w:val="001C54E5"/>
    <w:rsid w:val="001C62C8"/>
    <w:rsid w:val="001D1CED"/>
    <w:rsid w:val="001D207F"/>
    <w:rsid w:val="001D25F5"/>
    <w:rsid w:val="001D2FB1"/>
    <w:rsid w:val="001D4726"/>
    <w:rsid w:val="001D764E"/>
    <w:rsid w:val="001E26DE"/>
    <w:rsid w:val="001E3B7F"/>
    <w:rsid w:val="001F17A7"/>
    <w:rsid w:val="001F2247"/>
    <w:rsid w:val="001F7D8A"/>
    <w:rsid w:val="00205425"/>
    <w:rsid w:val="0021049E"/>
    <w:rsid w:val="00212B76"/>
    <w:rsid w:val="00217B03"/>
    <w:rsid w:val="002202E6"/>
    <w:rsid w:val="0022259F"/>
    <w:rsid w:val="00222E19"/>
    <w:rsid w:val="00224E26"/>
    <w:rsid w:val="00226220"/>
    <w:rsid w:val="00226745"/>
    <w:rsid w:val="002279E9"/>
    <w:rsid w:val="00236314"/>
    <w:rsid w:val="00237210"/>
    <w:rsid w:val="00243601"/>
    <w:rsid w:val="002473A3"/>
    <w:rsid w:val="00251EE8"/>
    <w:rsid w:val="00254296"/>
    <w:rsid w:val="00254BCA"/>
    <w:rsid w:val="00256EC7"/>
    <w:rsid w:val="00261C18"/>
    <w:rsid w:val="00272A00"/>
    <w:rsid w:val="002802B8"/>
    <w:rsid w:val="00280305"/>
    <w:rsid w:val="002813C1"/>
    <w:rsid w:val="0028600C"/>
    <w:rsid w:val="00286F3B"/>
    <w:rsid w:val="0029000B"/>
    <w:rsid w:val="00294B7F"/>
    <w:rsid w:val="002A0B3A"/>
    <w:rsid w:val="002A1E0C"/>
    <w:rsid w:val="002A7BF2"/>
    <w:rsid w:val="002B7481"/>
    <w:rsid w:val="002B7993"/>
    <w:rsid w:val="002B7B07"/>
    <w:rsid w:val="002C08B8"/>
    <w:rsid w:val="002C2571"/>
    <w:rsid w:val="002C4596"/>
    <w:rsid w:val="002C7A14"/>
    <w:rsid w:val="002D314C"/>
    <w:rsid w:val="002D6A3F"/>
    <w:rsid w:val="002E49D3"/>
    <w:rsid w:val="002F1830"/>
    <w:rsid w:val="002F6A45"/>
    <w:rsid w:val="00303743"/>
    <w:rsid w:val="003057D2"/>
    <w:rsid w:val="00306935"/>
    <w:rsid w:val="00307166"/>
    <w:rsid w:val="0030776B"/>
    <w:rsid w:val="0031247B"/>
    <w:rsid w:val="0033547F"/>
    <w:rsid w:val="003370D7"/>
    <w:rsid w:val="00345633"/>
    <w:rsid w:val="00350E9E"/>
    <w:rsid w:val="003542E0"/>
    <w:rsid w:val="00361CAC"/>
    <w:rsid w:val="00366244"/>
    <w:rsid w:val="0036708F"/>
    <w:rsid w:val="003743C6"/>
    <w:rsid w:val="003743D6"/>
    <w:rsid w:val="00374D62"/>
    <w:rsid w:val="003752DB"/>
    <w:rsid w:val="00387A4F"/>
    <w:rsid w:val="00392D33"/>
    <w:rsid w:val="003939CD"/>
    <w:rsid w:val="003A605E"/>
    <w:rsid w:val="003A7F1E"/>
    <w:rsid w:val="003B3AF6"/>
    <w:rsid w:val="003C0FF2"/>
    <w:rsid w:val="003C4FDA"/>
    <w:rsid w:val="003D334E"/>
    <w:rsid w:val="003D3B30"/>
    <w:rsid w:val="003E0734"/>
    <w:rsid w:val="003E0A7B"/>
    <w:rsid w:val="003E4BBC"/>
    <w:rsid w:val="003E4D52"/>
    <w:rsid w:val="003E589D"/>
    <w:rsid w:val="003F3F92"/>
    <w:rsid w:val="00407422"/>
    <w:rsid w:val="00413A31"/>
    <w:rsid w:val="00414060"/>
    <w:rsid w:val="0041417D"/>
    <w:rsid w:val="004165C3"/>
    <w:rsid w:val="00426BE6"/>
    <w:rsid w:val="004305CF"/>
    <w:rsid w:val="00430F9B"/>
    <w:rsid w:val="00431EB7"/>
    <w:rsid w:val="00433117"/>
    <w:rsid w:val="00434EA8"/>
    <w:rsid w:val="004361FD"/>
    <w:rsid w:val="00442ADC"/>
    <w:rsid w:val="00443302"/>
    <w:rsid w:val="0044516F"/>
    <w:rsid w:val="00460367"/>
    <w:rsid w:val="004762A0"/>
    <w:rsid w:val="00476E02"/>
    <w:rsid w:val="00477B27"/>
    <w:rsid w:val="0048321F"/>
    <w:rsid w:val="00484F24"/>
    <w:rsid w:val="00487252"/>
    <w:rsid w:val="00491A4A"/>
    <w:rsid w:val="0049549F"/>
    <w:rsid w:val="004A5049"/>
    <w:rsid w:val="004B002A"/>
    <w:rsid w:val="004B017B"/>
    <w:rsid w:val="004B4018"/>
    <w:rsid w:val="004C1772"/>
    <w:rsid w:val="004D3120"/>
    <w:rsid w:val="004D72FA"/>
    <w:rsid w:val="004E41AA"/>
    <w:rsid w:val="004E4366"/>
    <w:rsid w:val="004F2BE9"/>
    <w:rsid w:val="004F71A5"/>
    <w:rsid w:val="004F7C5C"/>
    <w:rsid w:val="005012F3"/>
    <w:rsid w:val="00503A83"/>
    <w:rsid w:val="00512422"/>
    <w:rsid w:val="00512C34"/>
    <w:rsid w:val="005164D1"/>
    <w:rsid w:val="005250EA"/>
    <w:rsid w:val="005329F7"/>
    <w:rsid w:val="00532A6C"/>
    <w:rsid w:val="00546182"/>
    <w:rsid w:val="00552D0C"/>
    <w:rsid w:val="00555658"/>
    <w:rsid w:val="00566F67"/>
    <w:rsid w:val="00582F9E"/>
    <w:rsid w:val="00587947"/>
    <w:rsid w:val="00595784"/>
    <w:rsid w:val="00596653"/>
    <w:rsid w:val="005A1D7B"/>
    <w:rsid w:val="005A2A05"/>
    <w:rsid w:val="005A3B1C"/>
    <w:rsid w:val="005B4598"/>
    <w:rsid w:val="005C1432"/>
    <w:rsid w:val="005C567C"/>
    <w:rsid w:val="005D5B18"/>
    <w:rsid w:val="005E28A8"/>
    <w:rsid w:val="005E29CC"/>
    <w:rsid w:val="005E402B"/>
    <w:rsid w:val="005E5A44"/>
    <w:rsid w:val="005E75A2"/>
    <w:rsid w:val="005F39E8"/>
    <w:rsid w:val="005F7FB4"/>
    <w:rsid w:val="00600B52"/>
    <w:rsid w:val="006041E7"/>
    <w:rsid w:val="006123A0"/>
    <w:rsid w:val="00616959"/>
    <w:rsid w:val="00623D0C"/>
    <w:rsid w:val="006420F5"/>
    <w:rsid w:val="006540C8"/>
    <w:rsid w:val="00657BA3"/>
    <w:rsid w:val="0066075D"/>
    <w:rsid w:val="006622D7"/>
    <w:rsid w:val="006665FA"/>
    <w:rsid w:val="00671B78"/>
    <w:rsid w:val="006749AD"/>
    <w:rsid w:val="00674A60"/>
    <w:rsid w:val="00675B5A"/>
    <w:rsid w:val="006817B7"/>
    <w:rsid w:val="00682D69"/>
    <w:rsid w:val="006847DC"/>
    <w:rsid w:val="00686FDF"/>
    <w:rsid w:val="00690D0C"/>
    <w:rsid w:val="0069296B"/>
    <w:rsid w:val="006959D8"/>
    <w:rsid w:val="00697E27"/>
    <w:rsid w:val="006A0647"/>
    <w:rsid w:val="006A2901"/>
    <w:rsid w:val="006A4D2E"/>
    <w:rsid w:val="006A755F"/>
    <w:rsid w:val="006B24C5"/>
    <w:rsid w:val="006B6099"/>
    <w:rsid w:val="006B78B0"/>
    <w:rsid w:val="006D0E8C"/>
    <w:rsid w:val="006D7C67"/>
    <w:rsid w:val="006E4D8E"/>
    <w:rsid w:val="006E4E72"/>
    <w:rsid w:val="006F0594"/>
    <w:rsid w:val="006F3DFE"/>
    <w:rsid w:val="006F4923"/>
    <w:rsid w:val="006F74EE"/>
    <w:rsid w:val="0070368F"/>
    <w:rsid w:val="00726278"/>
    <w:rsid w:val="0072746B"/>
    <w:rsid w:val="00734065"/>
    <w:rsid w:val="00734859"/>
    <w:rsid w:val="007366F2"/>
    <w:rsid w:val="0075196F"/>
    <w:rsid w:val="0075706A"/>
    <w:rsid w:val="00763303"/>
    <w:rsid w:val="007636BA"/>
    <w:rsid w:val="00776918"/>
    <w:rsid w:val="0078118D"/>
    <w:rsid w:val="00782A73"/>
    <w:rsid w:val="00791B78"/>
    <w:rsid w:val="007958BA"/>
    <w:rsid w:val="0079676E"/>
    <w:rsid w:val="00796A7B"/>
    <w:rsid w:val="00796E8B"/>
    <w:rsid w:val="007A1B7C"/>
    <w:rsid w:val="007B01AD"/>
    <w:rsid w:val="007B1DE0"/>
    <w:rsid w:val="007B59C2"/>
    <w:rsid w:val="007B5F2D"/>
    <w:rsid w:val="007C13B0"/>
    <w:rsid w:val="007C1B49"/>
    <w:rsid w:val="007C71A4"/>
    <w:rsid w:val="007D2CD2"/>
    <w:rsid w:val="007D3410"/>
    <w:rsid w:val="007D3620"/>
    <w:rsid w:val="007D4644"/>
    <w:rsid w:val="007D588D"/>
    <w:rsid w:val="007D784B"/>
    <w:rsid w:val="007F0230"/>
    <w:rsid w:val="007F5ADC"/>
    <w:rsid w:val="00810C72"/>
    <w:rsid w:val="00811137"/>
    <w:rsid w:val="00812212"/>
    <w:rsid w:val="0081567E"/>
    <w:rsid w:val="00820788"/>
    <w:rsid w:val="008247AB"/>
    <w:rsid w:val="008339C8"/>
    <w:rsid w:val="00836EA9"/>
    <w:rsid w:val="0084186F"/>
    <w:rsid w:val="00841A0C"/>
    <w:rsid w:val="00846E7D"/>
    <w:rsid w:val="00851AB7"/>
    <w:rsid w:val="00856118"/>
    <w:rsid w:val="00856E50"/>
    <w:rsid w:val="00860AAE"/>
    <w:rsid w:val="008616BD"/>
    <w:rsid w:val="00863944"/>
    <w:rsid w:val="00864C72"/>
    <w:rsid w:val="00866D86"/>
    <w:rsid w:val="008745BD"/>
    <w:rsid w:val="00874B80"/>
    <w:rsid w:val="0087776F"/>
    <w:rsid w:val="00885A5D"/>
    <w:rsid w:val="00886623"/>
    <w:rsid w:val="00892A6E"/>
    <w:rsid w:val="008A2783"/>
    <w:rsid w:val="008B2AB8"/>
    <w:rsid w:val="008B5D47"/>
    <w:rsid w:val="008B5F25"/>
    <w:rsid w:val="008C4224"/>
    <w:rsid w:val="008E2CD0"/>
    <w:rsid w:val="008E329C"/>
    <w:rsid w:val="008E6AEC"/>
    <w:rsid w:val="008F520D"/>
    <w:rsid w:val="008F5C2A"/>
    <w:rsid w:val="0090074B"/>
    <w:rsid w:val="00903263"/>
    <w:rsid w:val="00904790"/>
    <w:rsid w:val="00905779"/>
    <w:rsid w:val="009105F0"/>
    <w:rsid w:val="00913007"/>
    <w:rsid w:val="0091309C"/>
    <w:rsid w:val="0091505C"/>
    <w:rsid w:val="00917929"/>
    <w:rsid w:val="00921922"/>
    <w:rsid w:val="00921E36"/>
    <w:rsid w:val="00935A41"/>
    <w:rsid w:val="0093707D"/>
    <w:rsid w:val="00940034"/>
    <w:rsid w:val="0094220B"/>
    <w:rsid w:val="00943EFF"/>
    <w:rsid w:val="00945384"/>
    <w:rsid w:val="00945DE5"/>
    <w:rsid w:val="009476C2"/>
    <w:rsid w:val="009568D3"/>
    <w:rsid w:val="00965470"/>
    <w:rsid w:val="00972725"/>
    <w:rsid w:val="009738B8"/>
    <w:rsid w:val="00976C9E"/>
    <w:rsid w:val="00980E7C"/>
    <w:rsid w:val="00981BA7"/>
    <w:rsid w:val="00987EC0"/>
    <w:rsid w:val="00990032"/>
    <w:rsid w:val="00993010"/>
    <w:rsid w:val="00994EE4"/>
    <w:rsid w:val="00995981"/>
    <w:rsid w:val="00995B95"/>
    <w:rsid w:val="00997FCE"/>
    <w:rsid w:val="009A0B99"/>
    <w:rsid w:val="009A13CB"/>
    <w:rsid w:val="009A2A37"/>
    <w:rsid w:val="009A2EDA"/>
    <w:rsid w:val="009A7CC6"/>
    <w:rsid w:val="009B2AA7"/>
    <w:rsid w:val="009B7697"/>
    <w:rsid w:val="009C45F3"/>
    <w:rsid w:val="009C7E32"/>
    <w:rsid w:val="009D03CC"/>
    <w:rsid w:val="009D0470"/>
    <w:rsid w:val="009D716C"/>
    <w:rsid w:val="009D7C6D"/>
    <w:rsid w:val="009E771F"/>
    <w:rsid w:val="009F2E58"/>
    <w:rsid w:val="009F5F8F"/>
    <w:rsid w:val="00A07E59"/>
    <w:rsid w:val="00A22AAA"/>
    <w:rsid w:val="00A2597C"/>
    <w:rsid w:val="00A277CC"/>
    <w:rsid w:val="00A33D2E"/>
    <w:rsid w:val="00A4056A"/>
    <w:rsid w:val="00A409D9"/>
    <w:rsid w:val="00A42116"/>
    <w:rsid w:val="00A45293"/>
    <w:rsid w:val="00A5247F"/>
    <w:rsid w:val="00A56386"/>
    <w:rsid w:val="00A64413"/>
    <w:rsid w:val="00A65B15"/>
    <w:rsid w:val="00A71535"/>
    <w:rsid w:val="00A85F1C"/>
    <w:rsid w:val="00A90B64"/>
    <w:rsid w:val="00A93814"/>
    <w:rsid w:val="00A9601E"/>
    <w:rsid w:val="00A97C0A"/>
    <w:rsid w:val="00AA04E9"/>
    <w:rsid w:val="00AA6D6F"/>
    <w:rsid w:val="00AB4749"/>
    <w:rsid w:val="00AB51F0"/>
    <w:rsid w:val="00AB59EF"/>
    <w:rsid w:val="00AC18DF"/>
    <w:rsid w:val="00AC3825"/>
    <w:rsid w:val="00AD44D5"/>
    <w:rsid w:val="00AD5D2C"/>
    <w:rsid w:val="00AD6CD5"/>
    <w:rsid w:val="00AD74EC"/>
    <w:rsid w:val="00AE25C6"/>
    <w:rsid w:val="00AF4952"/>
    <w:rsid w:val="00AF5B59"/>
    <w:rsid w:val="00AF683A"/>
    <w:rsid w:val="00B05956"/>
    <w:rsid w:val="00B13D93"/>
    <w:rsid w:val="00B1510A"/>
    <w:rsid w:val="00B17AD6"/>
    <w:rsid w:val="00B25F21"/>
    <w:rsid w:val="00B26099"/>
    <w:rsid w:val="00B3094C"/>
    <w:rsid w:val="00B40C8B"/>
    <w:rsid w:val="00B44775"/>
    <w:rsid w:val="00B554CC"/>
    <w:rsid w:val="00B5648E"/>
    <w:rsid w:val="00B61FB9"/>
    <w:rsid w:val="00B82C53"/>
    <w:rsid w:val="00B83C69"/>
    <w:rsid w:val="00B92EC7"/>
    <w:rsid w:val="00BA0210"/>
    <w:rsid w:val="00BA5AE7"/>
    <w:rsid w:val="00BB0E23"/>
    <w:rsid w:val="00BB4FE9"/>
    <w:rsid w:val="00BB78B0"/>
    <w:rsid w:val="00BC22B6"/>
    <w:rsid w:val="00BC35E0"/>
    <w:rsid w:val="00BD6E1F"/>
    <w:rsid w:val="00BE32FE"/>
    <w:rsid w:val="00BF6E02"/>
    <w:rsid w:val="00C1271B"/>
    <w:rsid w:val="00C206CA"/>
    <w:rsid w:val="00C22A3C"/>
    <w:rsid w:val="00C2399C"/>
    <w:rsid w:val="00C32787"/>
    <w:rsid w:val="00C32E87"/>
    <w:rsid w:val="00C33EE1"/>
    <w:rsid w:val="00C462B0"/>
    <w:rsid w:val="00C53CCB"/>
    <w:rsid w:val="00C54BF6"/>
    <w:rsid w:val="00C707E7"/>
    <w:rsid w:val="00C74920"/>
    <w:rsid w:val="00C948BD"/>
    <w:rsid w:val="00CA22D7"/>
    <w:rsid w:val="00CA3670"/>
    <w:rsid w:val="00CB6D0B"/>
    <w:rsid w:val="00CC3296"/>
    <w:rsid w:val="00CC4AD1"/>
    <w:rsid w:val="00CD3341"/>
    <w:rsid w:val="00CD716D"/>
    <w:rsid w:val="00CE3537"/>
    <w:rsid w:val="00CE3F0F"/>
    <w:rsid w:val="00CE4E13"/>
    <w:rsid w:val="00CF008F"/>
    <w:rsid w:val="00CF6D5C"/>
    <w:rsid w:val="00D00182"/>
    <w:rsid w:val="00D03079"/>
    <w:rsid w:val="00D0360C"/>
    <w:rsid w:val="00D06311"/>
    <w:rsid w:val="00D20C20"/>
    <w:rsid w:val="00D23BA9"/>
    <w:rsid w:val="00D267D1"/>
    <w:rsid w:val="00D33E17"/>
    <w:rsid w:val="00D36EB2"/>
    <w:rsid w:val="00D50123"/>
    <w:rsid w:val="00D5136B"/>
    <w:rsid w:val="00D60DB5"/>
    <w:rsid w:val="00D619A8"/>
    <w:rsid w:val="00D63322"/>
    <w:rsid w:val="00D733A0"/>
    <w:rsid w:val="00D73DA4"/>
    <w:rsid w:val="00D75B94"/>
    <w:rsid w:val="00D814BD"/>
    <w:rsid w:val="00D844D6"/>
    <w:rsid w:val="00D91709"/>
    <w:rsid w:val="00D928C4"/>
    <w:rsid w:val="00D954A1"/>
    <w:rsid w:val="00D95E92"/>
    <w:rsid w:val="00DA0882"/>
    <w:rsid w:val="00DA0A85"/>
    <w:rsid w:val="00DB4A36"/>
    <w:rsid w:val="00DC3FFC"/>
    <w:rsid w:val="00DC49A3"/>
    <w:rsid w:val="00DD2211"/>
    <w:rsid w:val="00DD2BE5"/>
    <w:rsid w:val="00DE6EF7"/>
    <w:rsid w:val="00DF065A"/>
    <w:rsid w:val="00DF353B"/>
    <w:rsid w:val="00DF36DE"/>
    <w:rsid w:val="00DF58C2"/>
    <w:rsid w:val="00DF5A1E"/>
    <w:rsid w:val="00E05220"/>
    <w:rsid w:val="00E102A0"/>
    <w:rsid w:val="00E10871"/>
    <w:rsid w:val="00E11FE1"/>
    <w:rsid w:val="00E13EF6"/>
    <w:rsid w:val="00E23D2E"/>
    <w:rsid w:val="00E308ED"/>
    <w:rsid w:val="00E32B39"/>
    <w:rsid w:val="00E34105"/>
    <w:rsid w:val="00E35238"/>
    <w:rsid w:val="00E36B80"/>
    <w:rsid w:val="00E37056"/>
    <w:rsid w:val="00E40938"/>
    <w:rsid w:val="00E4213B"/>
    <w:rsid w:val="00E43CF3"/>
    <w:rsid w:val="00E44310"/>
    <w:rsid w:val="00E502F4"/>
    <w:rsid w:val="00E53D55"/>
    <w:rsid w:val="00E547B1"/>
    <w:rsid w:val="00E63F38"/>
    <w:rsid w:val="00E642CE"/>
    <w:rsid w:val="00E64EE6"/>
    <w:rsid w:val="00E67B8D"/>
    <w:rsid w:val="00E70592"/>
    <w:rsid w:val="00E73BB3"/>
    <w:rsid w:val="00E767E9"/>
    <w:rsid w:val="00E76B24"/>
    <w:rsid w:val="00E81C0A"/>
    <w:rsid w:val="00E871B8"/>
    <w:rsid w:val="00E9509E"/>
    <w:rsid w:val="00E97242"/>
    <w:rsid w:val="00E97CC0"/>
    <w:rsid w:val="00EA0778"/>
    <w:rsid w:val="00EA330C"/>
    <w:rsid w:val="00EA3F4C"/>
    <w:rsid w:val="00EA41DE"/>
    <w:rsid w:val="00EB023D"/>
    <w:rsid w:val="00EB097E"/>
    <w:rsid w:val="00EB0FCA"/>
    <w:rsid w:val="00EC1350"/>
    <w:rsid w:val="00EC1ED5"/>
    <w:rsid w:val="00EC3175"/>
    <w:rsid w:val="00ED2A2E"/>
    <w:rsid w:val="00ED4799"/>
    <w:rsid w:val="00ED5B41"/>
    <w:rsid w:val="00ED7B25"/>
    <w:rsid w:val="00EE0F49"/>
    <w:rsid w:val="00EF09C6"/>
    <w:rsid w:val="00EF4703"/>
    <w:rsid w:val="00EF6AB9"/>
    <w:rsid w:val="00F00955"/>
    <w:rsid w:val="00F02594"/>
    <w:rsid w:val="00F0272E"/>
    <w:rsid w:val="00F0427C"/>
    <w:rsid w:val="00F11785"/>
    <w:rsid w:val="00F12E7F"/>
    <w:rsid w:val="00F21556"/>
    <w:rsid w:val="00F2237D"/>
    <w:rsid w:val="00F23EF8"/>
    <w:rsid w:val="00F268CD"/>
    <w:rsid w:val="00F307E7"/>
    <w:rsid w:val="00F3327A"/>
    <w:rsid w:val="00F43602"/>
    <w:rsid w:val="00F608D1"/>
    <w:rsid w:val="00F634EF"/>
    <w:rsid w:val="00F65DDE"/>
    <w:rsid w:val="00F76D9F"/>
    <w:rsid w:val="00F80F13"/>
    <w:rsid w:val="00F81C90"/>
    <w:rsid w:val="00F83E05"/>
    <w:rsid w:val="00F93F97"/>
    <w:rsid w:val="00F940E7"/>
    <w:rsid w:val="00F95F71"/>
    <w:rsid w:val="00F97E40"/>
    <w:rsid w:val="00FA1248"/>
    <w:rsid w:val="00FA14FD"/>
    <w:rsid w:val="00FA5A7E"/>
    <w:rsid w:val="00FA6FAC"/>
    <w:rsid w:val="00FB5A2E"/>
    <w:rsid w:val="00FB7D64"/>
    <w:rsid w:val="00FC0E94"/>
    <w:rsid w:val="00FD3B99"/>
    <w:rsid w:val="00FD46AC"/>
    <w:rsid w:val="00FD6C4C"/>
    <w:rsid w:val="00FE057C"/>
    <w:rsid w:val="00FE6357"/>
    <w:rsid w:val="00FE6F0A"/>
    <w:rsid w:val="00FF040D"/>
    <w:rsid w:val="00FF154D"/>
    <w:rsid w:val="00FF2DE3"/>
    <w:rsid w:val="00FF44A0"/>
    <w:rsid w:val="00FF450F"/>
    <w:rsid w:val="00FF7709"/>
    <w:rsid w:val="012102A9"/>
    <w:rsid w:val="02CC2986"/>
    <w:rsid w:val="06B38110"/>
    <w:rsid w:val="0FC6EE98"/>
    <w:rsid w:val="11AF2A42"/>
    <w:rsid w:val="14F67C42"/>
    <w:rsid w:val="2668BD33"/>
    <w:rsid w:val="28E24500"/>
    <w:rsid w:val="35F57CD8"/>
    <w:rsid w:val="3EE430D7"/>
    <w:rsid w:val="465D5146"/>
    <w:rsid w:val="4AD7845C"/>
    <w:rsid w:val="5C5BBE94"/>
    <w:rsid w:val="6C84E073"/>
    <w:rsid w:val="6E0EE5B3"/>
    <w:rsid w:val="77221E65"/>
    <w:rsid w:val="7E73E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91A2"/>
  <w15:chartTrackingRefBased/>
  <w15:docId w15:val="{46930B08-AF1A-422E-AEED-8A246ED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E8B"/>
    <w:pPr>
      <w:spacing w:after="0" w:line="240" w:lineRule="auto"/>
    </w:pPr>
    <w:rPr>
      <w:rFonts w:ascii="Calibri" w:hAnsi="Calibri" w:cs="Times New Roman"/>
      <w:color w:val="333333"/>
    </w:rPr>
  </w:style>
  <w:style w:type="paragraph" w:styleId="Heading1">
    <w:name w:val="heading 1"/>
    <w:basedOn w:val="Normal"/>
    <w:next w:val="Normal"/>
    <w:link w:val="Heading1Char"/>
    <w:uiPriority w:val="9"/>
    <w:qFormat/>
    <w:rsid w:val="005E5A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D6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23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E8B"/>
    <w:rPr>
      <w:color w:val="0000FF"/>
      <w:u w:val="single"/>
    </w:rPr>
  </w:style>
  <w:style w:type="paragraph" w:styleId="NormalWeb">
    <w:name w:val="Normal (Web)"/>
    <w:basedOn w:val="Normal"/>
    <w:uiPriority w:val="99"/>
    <w:unhideWhenUsed/>
    <w:rsid w:val="00796E8B"/>
    <w:pPr>
      <w:spacing w:before="100" w:beforeAutospacing="1" w:after="100" w:afterAutospacing="1"/>
    </w:pPr>
  </w:style>
  <w:style w:type="paragraph" w:customStyle="1" w:styleId="paragraph">
    <w:name w:val="paragraph"/>
    <w:basedOn w:val="Normal"/>
    <w:uiPriority w:val="99"/>
    <w:semiHidden/>
    <w:rsid w:val="00796E8B"/>
    <w:pPr>
      <w:spacing w:before="100" w:beforeAutospacing="1" w:after="100" w:afterAutospacing="1"/>
    </w:pPr>
  </w:style>
  <w:style w:type="character" w:customStyle="1" w:styleId="textrun">
    <w:name w:val="textrun"/>
    <w:basedOn w:val="DefaultParagraphFont"/>
    <w:rsid w:val="00796E8B"/>
  </w:style>
  <w:style w:type="character" w:customStyle="1" w:styleId="eop">
    <w:name w:val="eop"/>
    <w:basedOn w:val="DefaultParagraphFont"/>
    <w:rsid w:val="00796E8B"/>
  </w:style>
  <w:style w:type="character" w:customStyle="1" w:styleId="normaltextrun">
    <w:name w:val="normaltextrun"/>
    <w:basedOn w:val="DefaultParagraphFont"/>
    <w:rsid w:val="00796E8B"/>
  </w:style>
  <w:style w:type="character" w:styleId="Strong">
    <w:name w:val="Strong"/>
    <w:basedOn w:val="DefaultParagraphFont"/>
    <w:uiPriority w:val="22"/>
    <w:qFormat/>
    <w:rsid w:val="00796E8B"/>
    <w:rPr>
      <w:b/>
      <w:bCs/>
    </w:rPr>
  </w:style>
  <w:style w:type="character" w:styleId="Emphasis">
    <w:name w:val="Emphasis"/>
    <w:basedOn w:val="DefaultParagraphFont"/>
    <w:uiPriority w:val="20"/>
    <w:qFormat/>
    <w:rsid w:val="00796E8B"/>
    <w:rPr>
      <w:i/>
      <w:iCs/>
    </w:rPr>
  </w:style>
  <w:style w:type="character" w:styleId="UnresolvedMention">
    <w:name w:val="Unresolved Mention"/>
    <w:basedOn w:val="DefaultParagraphFont"/>
    <w:uiPriority w:val="99"/>
    <w:semiHidden/>
    <w:unhideWhenUsed/>
    <w:rsid w:val="0048321F"/>
    <w:rPr>
      <w:color w:val="605E5C"/>
      <w:shd w:val="clear" w:color="auto" w:fill="E1DFDD"/>
    </w:rPr>
  </w:style>
  <w:style w:type="character" w:styleId="FollowedHyperlink">
    <w:name w:val="FollowedHyperlink"/>
    <w:basedOn w:val="DefaultParagraphFont"/>
    <w:uiPriority w:val="99"/>
    <w:semiHidden/>
    <w:unhideWhenUsed/>
    <w:rsid w:val="00B554CC"/>
    <w:rPr>
      <w:color w:val="954F72" w:themeColor="followedHyperlink"/>
      <w:u w:val="single"/>
    </w:rPr>
  </w:style>
  <w:style w:type="character" w:styleId="CommentReference">
    <w:name w:val="annotation reference"/>
    <w:basedOn w:val="DefaultParagraphFont"/>
    <w:uiPriority w:val="99"/>
    <w:semiHidden/>
    <w:unhideWhenUsed/>
    <w:rsid w:val="00125ACD"/>
    <w:rPr>
      <w:sz w:val="16"/>
      <w:szCs w:val="16"/>
    </w:rPr>
  </w:style>
  <w:style w:type="paragraph" w:styleId="CommentText">
    <w:name w:val="annotation text"/>
    <w:basedOn w:val="Normal"/>
    <w:link w:val="CommentTextChar"/>
    <w:uiPriority w:val="99"/>
    <w:unhideWhenUsed/>
    <w:rsid w:val="00125ACD"/>
    <w:rPr>
      <w:sz w:val="20"/>
      <w:szCs w:val="20"/>
    </w:rPr>
  </w:style>
  <w:style w:type="character" w:customStyle="1" w:styleId="CommentTextChar">
    <w:name w:val="Comment Text Char"/>
    <w:basedOn w:val="DefaultParagraphFont"/>
    <w:link w:val="CommentText"/>
    <w:uiPriority w:val="99"/>
    <w:rsid w:val="00125ACD"/>
    <w:rPr>
      <w:rFonts w:ascii="Calibri" w:hAnsi="Calibri"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125ACD"/>
    <w:rPr>
      <w:b/>
      <w:bCs/>
    </w:rPr>
  </w:style>
  <w:style w:type="character" w:customStyle="1" w:styleId="CommentSubjectChar">
    <w:name w:val="Comment Subject Char"/>
    <w:basedOn w:val="CommentTextChar"/>
    <w:link w:val="CommentSubject"/>
    <w:uiPriority w:val="99"/>
    <w:semiHidden/>
    <w:rsid w:val="00125ACD"/>
    <w:rPr>
      <w:rFonts w:ascii="Calibri" w:hAnsi="Calibri" w:cs="Times New Roman"/>
      <w:b/>
      <w:bCs/>
      <w:color w:val="333333"/>
      <w:sz w:val="20"/>
      <w:szCs w:val="20"/>
    </w:rPr>
  </w:style>
  <w:style w:type="paragraph" w:styleId="BalloonText">
    <w:name w:val="Balloon Text"/>
    <w:basedOn w:val="Normal"/>
    <w:link w:val="BalloonTextChar"/>
    <w:uiPriority w:val="99"/>
    <w:semiHidden/>
    <w:unhideWhenUsed/>
    <w:rsid w:val="00125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ACD"/>
    <w:rPr>
      <w:rFonts w:ascii="Segoe UI" w:hAnsi="Segoe UI" w:cs="Segoe UI"/>
      <w:color w:val="333333"/>
      <w:sz w:val="18"/>
      <w:szCs w:val="18"/>
    </w:rPr>
  </w:style>
  <w:style w:type="paragraph" w:styleId="ListParagraph">
    <w:name w:val="List Paragraph"/>
    <w:basedOn w:val="Normal"/>
    <w:uiPriority w:val="34"/>
    <w:qFormat/>
    <w:rsid w:val="00F81C90"/>
    <w:pPr>
      <w:ind w:left="720"/>
      <w:contextualSpacing/>
    </w:pPr>
  </w:style>
  <w:style w:type="paragraph" w:styleId="Revision">
    <w:name w:val="Revision"/>
    <w:hidden/>
    <w:uiPriority w:val="99"/>
    <w:semiHidden/>
    <w:rsid w:val="00E97242"/>
    <w:pPr>
      <w:spacing w:after="0" w:line="240" w:lineRule="auto"/>
    </w:pPr>
    <w:rPr>
      <w:rFonts w:ascii="Calibri" w:hAnsi="Calibri" w:cs="Times New Roman"/>
      <w:color w:val="333333"/>
    </w:rPr>
  </w:style>
  <w:style w:type="character" w:customStyle="1" w:styleId="Heading1Char">
    <w:name w:val="Heading 1 Char"/>
    <w:basedOn w:val="DefaultParagraphFont"/>
    <w:link w:val="Heading1"/>
    <w:uiPriority w:val="9"/>
    <w:rsid w:val="005E5A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A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D314C"/>
    <w:pPr>
      <w:tabs>
        <w:tab w:val="center" w:pos="4680"/>
        <w:tab w:val="right" w:pos="9360"/>
      </w:tabs>
    </w:pPr>
  </w:style>
  <w:style w:type="character" w:customStyle="1" w:styleId="HeaderChar">
    <w:name w:val="Header Char"/>
    <w:basedOn w:val="DefaultParagraphFont"/>
    <w:link w:val="Header"/>
    <w:uiPriority w:val="99"/>
    <w:rsid w:val="002D314C"/>
    <w:rPr>
      <w:rFonts w:ascii="Calibri" w:hAnsi="Calibri" w:cs="Times New Roman"/>
      <w:color w:val="333333"/>
    </w:rPr>
  </w:style>
  <w:style w:type="paragraph" w:styleId="Footer">
    <w:name w:val="footer"/>
    <w:basedOn w:val="Normal"/>
    <w:link w:val="FooterChar"/>
    <w:uiPriority w:val="99"/>
    <w:unhideWhenUsed/>
    <w:rsid w:val="002D314C"/>
    <w:pPr>
      <w:tabs>
        <w:tab w:val="center" w:pos="4680"/>
        <w:tab w:val="right" w:pos="9360"/>
      </w:tabs>
    </w:pPr>
  </w:style>
  <w:style w:type="character" w:customStyle="1" w:styleId="FooterChar">
    <w:name w:val="Footer Char"/>
    <w:basedOn w:val="DefaultParagraphFont"/>
    <w:link w:val="Footer"/>
    <w:uiPriority w:val="99"/>
    <w:rsid w:val="002D314C"/>
    <w:rPr>
      <w:rFonts w:ascii="Calibri" w:hAnsi="Calibri" w:cs="Times New Roman"/>
      <w:color w:val="333333"/>
    </w:rPr>
  </w:style>
  <w:style w:type="paragraph" w:customStyle="1" w:styleId="Default">
    <w:name w:val="Default"/>
    <w:rsid w:val="00D36EB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E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4D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237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629">
      <w:bodyDiv w:val="1"/>
      <w:marLeft w:val="0"/>
      <w:marRight w:val="0"/>
      <w:marTop w:val="0"/>
      <w:marBottom w:val="0"/>
      <w:divBdr>
        <w:top w:val="none" w:sz="0" w:space="0" w:color="auto"/>
        <w:left w:val="none" w:sz="0" w:space="0" w:color="auto"/>
        <w:bottom w:val="none" w:sz="0" w:space="0" w:color="auto"/>
        <w:right w:val="none" w:sz="0" w:space="0" w:color="auto"/>
      </w:divBdr>
    </w:div>
    <w:div w:id="92553899">
      <w:bodyDiv w:val="1"/>
      <w:marLeft w:val="0"/>
      <w:marRight w:val="0"/>
      <w:marTop w:val="0"/>
      <w:marBottom w:val="0"/>
      <w:divBdr>
        <w:top w:val="none" w:sz="0" w:space="0" w:color="auto"/>
        <w:left w:val="none" w:sz="0" w:space="0" w:color="auto"/>
        <w:bottom w:val="none" w:sz="0" w:space="0" w:color="auto"/>
        <w:right w:val="none" w:sz="0" w:space="0" w:color="auto"/>
      </w:divBdr>
    </w:div>
    <w:div w:id="172573580">
      <w:bodyDiv w:val="1"/>
      <w:marLeft w:val="0"/>
      <w:marRight w:val="0"/>
      <w:marTop w:val="0"/>
      <w:marBottom w:val="0"/>
      <w:divBdr>
        <w:top w:val="none" w:sz="0" w:space="0" w:color="auto"/>
        <w:left w:val="none" w:sz="0" w:space="0" w:color="auto"/>
        <w:bottom w:val="none" w:sz="0" w:space="0" w:color="auto"/>
        <w:right w:val="none" w:sz="0" w:space="0" w:color="auto"/>
      </w:divBdr>
    </w:div>
    <w:div w:id="372004571">
      <w:bodyDiv w:val="1"/>
      <w:marLeft w:val="0"/>
      <w:marRight w:val="0"/>
      <w:marTop w:val="0"/>
      <w:marBottom w:val="0"/>
      <w:divBdr>
        <w:top w:val="none" w:sz="0" w:space="0" w:color="auto"/>
        <w:left w:val="none" w:sz="0" w:space="0" w:color="auto"/>
        <w:bottom w:val="none" w:sz="0" w:space="0" w:color="auto"/>
        <w:right w:val="none" w:sz="0" w:space="0" w:color="auto"/>
      </w:divBdr>
    </w:div>
    <w:div w:id="395593916">
      <w:bodyDiv w:val="1"/>
      <w:marLeft w:val="0"/>
      <w:marRight w:val="0"/>
      <w:marTop w:val="0"/>
      <w:marBottom w:val="0"/>
      <w:divBdr>
        <w:top w:val="none" w:sz="0" w:space="0" w:color="auto"/>
        <w:left w:val="none" w:sz="0" w:space="0" w:color="auto"/>
        <w:bottom w:val="none" w:sz="0" w:space="0" w:color="auto"/>
        <w:right w:val="none" w:sz="0" w:space="0" w:color="auto"/>
      </w:divBdr>
    </w:div>
    <w:div w:id="462433442">
      <w:bodyDiv w:val="1"/>
      <w:marLeft w:val="0"/>
      <w:marRight w:val="0"/>
      <w:marTop w:val="0"/>
      <w:marBottom w:val="0"/>
      <w:divBdr>
        <w:top w:val="none" w:sz="0" w:space="0" w:color="auto"/>
        <w:left w:val="none" w:sz="0" w:space="0" w:color="auto"/>
        <w:bottom w:val="none" w:sz="0" w:space="0" w:color="auto"/>
        <w:right w:val="none" w:sz="0" w:space="0" w:color="auto"/>
      </w:divBdr>
    </w:div>
    <w:div w:id="1621645806">
      <w:bodyDiv w:val="1"/>
      <w:marLeft w:val="0"/>
      <w:marRight w:val="0"/>
      <w:marTop w:val="0"/>
      <w:marBottom w:val="0"/>
      <w:divBdr>
        <w:top w:val="none" w:sz="0" w:space="0" w:color="auto"/>
        <w:left w:val="none" w:sz="0" w:space="0" w:color="auto"/>
        <w:bottom w:val="none" w:sz="0" w:space="0" w:color="auto"/>
        <w:right w:val="none" w:sz="0" w:space="0" w:color="auto"/>
      </w:divBdr>
    </w:div>
    <w:div w:id="1976593560">
      <w:bodyDiv w:val="1"/>
      <w:marLeft w:val="0"/>
      <w:marRight w:val="0"/>
      <w:marTop w:val="0"/>
      <w:marBottom w:val="0"/>
      <w:divBdr>
        <w:top w:val="none" w:sz="0" w:space="0" w:color="auto"/>
        <w:left w:val="none" w:sz="0" w:space="0" w:color="auto"/>
        <w:bottom w:val="none" w:sz="0" w:space="0" w:color="auto"/>
        <w:right w:val="none" w:sz="0" w:space="0" w:color="auto"/>
      </w:divBdr>
    </w:div>
    <w:div w:id="20992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01.safelinks.protection.outlook.com/?url=http://cts.vresp.com/c/?AdvocatesForHumanPot/32ea4b6a85/TEST/f77f5ab504&amp;data=02|01|lwolf@ahpnet.com|325f8452f5ec4cd11b8508d63e8dbe40|114781441f1e4831b0bca3b55ed9b137|0|0|636765175842312612&amp;sdata=97vIuAbBu0Ow1qTeW5mgpBlyxoK5A5Cn6BpnF2R3aQk%3D&amp;reserved=0" TargetMode="External"/><Relationship Id="rId18" Type="http://schemas.openxmlformats.org/officeDocument/2006/relationships/hyperlink" Target="mailto:nacs@ahpnet.com?subject=I%20have%20a%20question%20about%20the%202019%20North%20American%20Cannabis%20Summit%20Call%20for%20Proposa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a01.safelinks.protection.outlook.com/?url=http%3A%2F%2Fcts.vresp.com%2Fc%2F%3FAdvocatesForHumanPot%2F30c644aa4e%2F567ef061fa%2F5a58b39801&amp;data=02%7C01%7Ckpeavey%40ahpnet.com%7C1380a1ae11b44464b15708d65bb87f3e%7C114781441f1e4831b0bca3b55ed9b137%7C0%7C0%7C636797245337363004&amp;sdata=6MZgg%2BI3gu%2Bk%2F1XR1YGw969YnGVURVoIo9aL9BZm4zU%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a01.safelinks.protection.outlook.com/?url=http%3A%2F%2Fwww.verticalresponse.com%2Fcontent%2Fpm_policy.html&amp;data=02%7C01%7Clwolf%40ahpnet.com%7Cd93463f44ba3475d261608d601613578%7C114781441f1e4831b0bca3b55ed9b137%7C0%7C0%7C636697914368135074&amp;sdata=mmqqHJfk53lib7NdR0S1dkw%2FsgOdu2qNaC%2FjhOA0ktk%3D&amp;reserved=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orthamericancannabissummit.org/speakers-2/" TargetMode="External"/><Relationship Id="rId23" Type="http://schemas.openxmlformats.org/officeDocument/2006/relationships/hyperlink" Target="https://na01.safelinks.protection.outlook.com/?url=http%3A%2F%2Fcts.vresp.com%2Fu%3Fa9df1e9ee2%2FTEST%2FTEST%2Fconfirm&amp;data=02%7C01%7Clwolf%40ahpnet.com%7Cd93463f44ba3475d261608d601613578%7C114781441f1e4831b0bca3b55ed9b137%7C0%7C0%7C636697914368125070&amp;sdata=aVlHXYupg3pL5nwg%2BpvWAQzkRujMt%2BCIgwPiowR%2FNnM%3D&amp;reserved=0"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na01.safelinks.protection.outlook.com/?url=http%3A%2F%2Fcts.vresp.com%2Fc%2F%3FAdvocatesForHumanPot%2F4a2aa7d6c8%2F1076d4ac2b%2F9e4e3944c1&amp;data=02%7C01%7Clwolf%40ahpnet.com%7C642706f647db4f38847f08d63aa84db0%7C114781441f1e4831b0bca3b55ed9b137%7C0%7C0%7C636760891886975591&amp;sdata=O%2B8gfglJZX17UBKaErODRh9nfmMgVODll89WAslPO%2F0%3D&amp;reserved=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https://na01.safelinks.protection.outlook.com/?url=http%3A%2F%2Fhosted.verticalresponse.com%2F1850367%2Fa9df1e9ee2%2FTEST%2FTEST%2F&amp;data=02%7C01%7Clwolf%40ahpnet.com%7Cd93463f44ba3475d261608d601613578%7C114781441f1e4831b0bca3b55ed9b137%7C0%7C0%7C636697914368125070&amp;sdata=vSynViRei60vjO11mo7Zrs%2BiKQKdlnIRK4NSRS5kSrs%3D&amp;reserved=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13deda90fed49c1a174b25ab353d28c xmlns="e6345751-4a9f-47c1-ae45-8ddf877fbf3a">
      <Terms xmlns="http://schemas.microsoft.com/office/infopath/2007/PartnerControls">
        <TermInfo xmlns="http://schemas.microsoft.com/office/infopath/2007/PartnerControls">
          <TermName xmlns="http://schemas.microsoft.com/office/infopath/2007/PartnerControls">Marketing-Communications:Newsletter</TermName>
          <TermId xmlns="http://schemas.microsoft.com/office/infopath/2007/PartnerControls">11ded69a-a632-4276-93ad-30731b06f8a7</TermId>
        </TermInfo>
      </Terms>
    </j13deda90fed49c1a174b25ab353d28c>
    <TaxCatchAll xmlns="9b43229e-0f8a-41b0-bc93-c3433dbc447d">
      <Value>677</Value>
    </TaxCatchAll>
    <SharedWithUsers xmlns="de486294-c78b-4afc-beba-f2120c94853e">
      <UserInfo>
        <DisplayName>Linda Frazier</DisplayName>
        <AccountId>147</AccountId>
        <AccountType/>
      </UserInfo>
      <UserInfo>
        <DisplayName>Linda Wolf</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2695D0084DE49851FEF1D33702555" ma:contentTypeVersion="12" ma:contentTypeDescription="Create a new document." ma:contentTypeScope="" ma:versionID="0ca4311a69f161f1d72c1378655aee45">
  <xsd:schema xmlns:xsd="http://www.w3.org/2001/XMLSchema" xmlns:xs="http://www.w3.org/2001/XMLSchema" xmlns:p="http://schemas.microsoft.com/office/2006/metadata/properties" xmlns:ns2="e6345751-4a9f-47c1-ae45-8ddf877fbf3a" xmlns:ns3="9b43229e-0f8a-41b0-bc93-c3433dbc447d" xmlns:ns4="0335c0a3-05fe-44af-a1fa-02af9dd600d8" xmlns:ns5="de486294-c78b-4afc-beba-f2120c94853e" targetNamespace="http://schemas.microsoft.com/office/2006/metadata/properties" ma:root="true" ma:fieldsID="cacda818eb894c7aff2a92267b2d65c7" ns2:_="" ns3:_="" ns4:_="" ns5:_="">
    <xsd:import namespace="e6345751-4a9f-47c1-ae45-8ddf877fbf3a"/>
    <xsd:import namespace="9b43229e-0f8a-41b0-bc93-c3433dbc447d"/>
    <xsd:import namespace="0335c0a3-05fe-44af-a1fa-02af9dd600d8"/>
    <xsd:import namespace="de486294-c78b-4afc-beba-f2120c94853e"/>
    <xsd:element name="properties">
      <xsd:complexType>
        <xsd:sequence>
          <xsd:element name="documentManagement">
            <xsd:complexType>
              <xsd:all>
                <xsd:element ref="ns2:j13deda90fed49c1a174b25ab353d28c" minOccurs="0"/>
                <xsd:element ref="ns3:TaxCatchAll"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45751-4a9f-47c1-ae45-8ddf877fbf3a" elementFormDefault="qualified">
    <xsd:import namespace="http://schemas.microsoft.com/office/2006/documentManagement/types"/>
    <xsd:import namespace="http://schemas.microsoft.com/office/infopath/2007/PartnerControls"/>
    <xsd:element name="j13deda90fed49c1a174b25ab353d28c" ma:index="5" nillable="true" ma:taxonomy="true" ma:internalName="j13deda90fed49c1a174b25ab353d28c" ma:taxonomyFieldName="NACS_x0020_2019_x0020_DL_x0020_Categories" ma:displayName="NACS 2019 DL Categories" ma:readOnly="false" ma:default="" ma:fieldId="{313deda9-0fed-49c1-a174-b25ab353d28c}" ma:sspId="96261d05-e501-45f7-9370-2ec59333d0d2" ma:termSetId="37333f79-2ffe-4624-b0c2-045df02bac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43229e-0f8a-41b0-bc93-c3433dbc447d"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57b78c1c-578b-46aa-8f2e-38b8fdfabedc}" ma:internalName="TaxCatchAll" ma:showField="CatchAllData" ma:web="de486294-c78b-4afc-beba-f2120c9485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35c0a3-05fe-44af-a1fa-02af9dd600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F009D-E861-4FA8-8D4B-99A12D9B92F8}">
  <ds:schemaRefs>
    <ds:schemaRef ds:uri="http://schemas.microsoft.com/office/2006/metadata/properties"/>
    <ds:schemaRef ds:uri="http://schemas.microsoft.com/office/infopath/2007/PartnerControls"/>
    <ds:schemaRef ds:uri="e6345751-4a9f-47c1-ae45-8ddf877fbf3a"/>
    <ds:schemaRef ds:uri="9b43229e-0f8a-41b0-bc93-c3433dbc447d"/>
    <ds:schemaRef ds:uri="de486294-c78b-4afc-beba-f2120c94853e"/>
  </ds:schemaRefs>
</ds:datastoreItem>
</file>

<file path=customXml/itemProps2.xml><?xml version="1.0" encoding="utf-8"?>
<ds:datastoreItem xmlns:ds="http://schemas.openxmlformats.org/officeDocument/2006/customXml" ds:itemID="{6E40AA71-DE6C-48D1-9352-E9E3E8667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45751-4a9f-47c1-ae45-8ddf877fbf3a"/>
    <ds:schemaRef ds:uri="9b43229e-0f8a-41b0-bc93-c3433dbc447d"/>
    <ds:schemaRef ds:uri="0335c0a3-05fe-44af-a1fa-02af9dd600d8"/>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25DCF-6A4F-434E-836C-976999DB2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Wolf</dc:creator>
  <cp:keywords/>
  <dc:description/>
  <cp:lastModifiedBy>Linda Wolf</cp:lastModifiedBy>
  <cp:revision>87</cp:revision>
  <cp:lastPrinted>2018-11-05T10:21:00Z</cp:lastPrinted>
  <dcterms:created xsi:type="dcterms:W3CDTF">2018-11-14T19:10:00Z</dcterms:created>
  <dcterms:modified xsi:type="dcterms:W3CDTF">2018-12-14T22:34:00Z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CS 2019 DL Categories">
    <vt:lpwstr>677;#Marketing-Communications:Newsletter|11ded69a-a632-4276-93ad-30731b06f8a7</vt:lpwstr>
  </property>
  <property fmtid="{D5CDD505-2E9C-101B-9397-08002B2CF9AE}" pid="3" name="ContentTypeId">
    <vt:lpwstr>0x010100DCD2695D0084DE49851FEF1D33702555</vt:lpwstr>
  </property>
</Properties>
</file>